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97799" w14:textId="77777777" w:rsidR="00827EF1" w:rsidRPr="00E4656D" w:rsidRDefault="00827EF1" w:rsidP="001D51B0">
      <w:pPr>
        <w:tabs>
          <w:tab w:val="center" w:pos="4153"/>
          <w:tab w:val="right" w:pos="8306"/>
        </w:tabs>
        <w:spacing w:after="0" w:line="240" w:lineRule="auto"/>
        <w:rPr>
          <w:rFonts w:asciiTheme="majorHAnsi" w:eastAsia="Gill Sans" w:hAnsiTheme="majorHAnsi" w:cstheme="majorHAnsi"/>
          <w:b/>
        </w:rPr>
      </w:pPr>
    </w:p>
    <w:p w14:paraId="451DE307" w14:textId="77777777" w:rsidR="001D5D14" w:rsidRPr="009B1740" w:rsidRDefault="007B579C" w:rsidP="001D5D14">
      <w:pPr>
        <w:pStyle w:val="Header"/>
        <w:jc w:val="center"/>
        <w:rPr>
          <w:b/>
          <w:sz w:val="28"/>
          <w:szCs w:val="28"/>
        </w:rPr>
      </w:pPr>
      <w:r w:rsidRPr="009B1740">
        <w:rPr>
          <w:b/>
          <w:sz w:val="28"/>
          <w:szCs w:val="28"/>
        </w:rPr>
        <w:t xml:space="preserve">MORAY BADGE PLATINUM JUBILEE </w:t>
      </w:r>
      <w:r w:rsidRPr="009B1740">
        <w:rPr>
          <w:b/>
          <w:sz w:val="28"/>
          <w:szCs w:val="28"/>
        </w:rPr>
        <w:br/>
        <w:t>PROJECT LEADER</w:t>
      </w:r>
      <w:r w:rsidR="00DA007F" w:rsidRPr="009B1740">
        <w:rPr>
          <w:b/>
          <w:sz w:val="28"/>
          <w:szCs w:val="28"/>
        </w:rPr>
        <w:t xml:space="preserve"> </w:t>
      </w:r>
    </w:p>
    <w:p w14:paraId="269B5118" w14:textId="77777777" w:rsidR="00673D3E" w:rsidRPr="009B1740" w:rsidRDefault="00673D3E">
      <w:pPr>
        <w:spacing w:after="0" w:line="240" w:lineRule="auto"/>
        <w:rPr>
          <w:rFonts w:ascii="Times New Roman" w:eastAsia="Gill Sans" w:hAnsi="Times New Roman" w:cs="Times New Roman"/>
          <w:sz w:val="28"/>
          <w:szCs w:val="28"/>
        </w:rPr>
      </w:pPr>
    </w:p>
    <w:p w14:paraId="2F82DF7C" w14:textId="77777777" w:rsidR="00C0331F" w:rsidRPr="009B1740" w:rsidRDefault="00C0331F" w:rsidP="00C0331F">
      <w:pPr>
        <w:spacing w:after="0" w:line="240" w:lineRule="auto"/>
        <w:ind w:left="1440" w:hanging="1440"/>
        <w:jc w:val="both"/>
        <w:rPr>
          <w:rFonts w:ascii="Times New Roman" w:eastAsia="Gill Sans" w:hAnsi="Times New Roman" w:cs="Times New Roman"/>
          <w:b/>
          <w:sz w:val="28"/>
          <w:szCs w:val="28"/>
        </w:rPr>
      </w:pPr>
      <w:r w:rsidRPr="009B1740">
        <w:rPr>
          <w:rFonts w:ascii="Times New Roman" w:eastAsia="Gill Sans" w:hAnsi="Times New Roman" w:cs="Times New Roman"/>
          <w:b/>
          <w:sz w:val="28"/>
          <w:szCs w:val="28"/>
        </w:rPr>
        <w:t xml:space="preserve">Background: </w:t>
      </w:r>
    </w:p>
    <w:p w14:paraId="4AC462C0" w14:textId="77777777" w:rsidR="00C0331F" w:rsidRPr="009B1740" w:rsidRDefault="00C0331F" w:rsidP="00C0331F">
      <w:pPr>
        <w:spacing w:after="0" w:line="240" w:lineRule="auto"/>
        <w:ind w:left="1440" w:hanging="1440"/>
        <w:jc w:val="both"/>
        <w:rPr>
          <w:rFonts w:ascii="Times New Roman" w:hAnsi="Times New Roman" w:cs="Times New Roman"/>
          <w:sz w:val="28"/>
          <w:szCs w:val="28"/>
        </w:rPr>
      </w:pPr>
    </w:p>
    <w:p w14:paraId="6B0D3D42" w14:textId="77777777" w:rsidR="00C0331F" w:rsidRPr="009B1740" w:rsidRDefault="00C0331F" w:rsidP="00C0331F">
      <w:pPr>
        <w:rPr>
          <w:rFonts w:ascii="Times New Roman" w:hAnsi="Times New Roman" w:cs="Times New Roman"/>
          <w:sz w:val="28"/>
          <w:szCs w:val="28"/>
        </w:rPr>
      </w:pPr>
      <w:r w:rsidRPr="009B1740">
        <w:rPr>
          <w:rFonts w:ascii="Times New Roman" w:hAnsi="Times New Roman" w:cs="Times New Roman"/>
          <w:sz w:val="28"/>
          <w:szCs w:val="28"/>
        </w:rPr>
        <w:t xml:space="preserve">The Moray Badge was started by Kurt Hahn at Gordonstoun and Elgin Academy in 1937 and </w:t>
      </w:r>
      <w:r w:rsidR="00827EF1" w:rsidRPr="009B1740">
        <w:rPr>
          <w:rFonts w:ascii="Times New Roman" w:hAnsi="Times New Roman" w:cs="Times New Roman"/>
          <w:sz w:val="28"/>
          <w:szCs w:val="28"/>
        </w:rPr>
        <w:t>became</w:t>
      </w:r>
      <w:r w:rsidRPr="009B1740">
        <w:rPr>
          <w:rFonts w:ascii="Times New Roman" w:hAnsi="Times New Roman" w:cs="Times New Roman"/>
          <w:sz w:val="28"/>
          <w:szCs w:val="28"/>
        </w:rPr>
        <w:t xml:space="preserve"> the Duke of Edinburgh</w:t>
      </w:r>
      <w:r w:rsidR="00827EF1" w:rsidRPr="009B1740">
        <w:rPr>
          <w:rFonts w:ascii="Times New Roman" w:hAnsi="Times New Roman" w:cs="Times New Roman"/>
          <w:sz w:val="28"/>
          <w:szCs w:val="28"/>
        </w:rPr>
        <w:t>’s</w:t>
      </w:r>
      <w:r w:rsidRPr="009B1740">
        <w:rPr>
          <w:rFonts w:ascii="Times New Roman" w:hAnsi="Times New Roman" w:cs="Times New Roman"/>
          <w:sz w:val="28"/>
          <w:szCs w:val="28"/>
        </w:rPr>
        <w:t xml:space="preserve"> Award </w:t>
      </w:r>
      <w:r w:rsidR="00827EF1" w:rsidRPr="009B1740">
        <w:rPr>
          <w:rFonts w:ascii="Times New Roman" w:hAnsi="Times New Roman" w:cs="Times New Roman"/>
          <w:sz w:val="28"/>
          <w:szCs w:val="28"/>
        </w:rPr>
        <w:t>i</w:t>
      </w:r>
      <w:r w:rsidRPr="009B1740">
        <w:rPr>
          <w:rFonts w:ascii="Times New Roman" w:hAnsi="Times New Roman" w:cs="Times New Roman"/>
          <w:sz w:val="28"/>
          <w:szCs w:val="28"/>
        </w:rPr>
        <w:t>n 1956.</w:t>
      </w:r>
    </w:p>
    <w:p w14:paraId="75F40130" w14:textId="0512B1EC" w:rsidR="00C0331F" w:rsidRPr="009B1740" w:rsidRDefault="00C0331F" w:rsidP="00C0331F">
      <w:pPr>
        <w:rPr>
          <w:rFonts w:ascii="Times New Roman" w:hAnsi="Times New Roman" w:cs="Times New Roman"/>
          <w:sz w:val="28"/>
          <w:szCs w:val="28"/>
        </w:rPr>
      </w:pPr>
      <w:r w:rsidRPr="009B1740">
        <w:rPr>
          <w:rFonts w:ascii="Times New Roman" w:hAnsi="Times New Roman" w:cs="Times New Roman"/>
          <w:sz w:val="28"/>
          <w:szCs w:val="28"/>
        </w:rPr>
        <w:t xml:space="preserve">The Moray Badge Platinum Jubilee (MBPJ) will relaunch the </w:t>
      </w:r>
      <w:r w:rsidR="00827EF1" w:rsidRPr="009B1740">
        <w:rPr>
          <w:rFonts w:ascii="Times New Roman" w:hAnsi="Times New Roman" w:cs="Times New Roman"/>
          <w:sz w:val="28"/>
          <w:szCs w:val="28"/>
        </w:rPr>
        <w:t xml:space="preserve">badge as </w:t>
      </w:r>
      <w:r w:rsidRPr="009B1740">
        <w:rPr>
          <w:rFonts w:ascii="Times New Roman" w:hAnsi="Times New Roman" w:cs="Times New Roman"/>
          <w:sz w:val="28"/>
          <w:szCs w:val="28"/>
        </w:rPr>
        <w:t>a one-year project, helping children and young people to recover from lockdowns by encouraging participation in outdoor activities to spark their interest and enjoyment, to stretch them and to widen their horizons.  Led by the Lieutenanc</w:t>
      </w:r>
      <w:r w:rsidR="00E037E8" w:rsidRPr="009B1740">
        <w:rPr>
          <w:rFonts w:ascii="Times New Roman" w:hAnsi="Times New Roman" w:cs="Times New Roman"/>
          <w:sz w:val="28"/>
          <w:szCs w:val="28"/>
        </w:rPr>
        <w:t xml:space="preserve">ies </w:t>
      </w:r>
      <w:r w:rsidRPr="009B1740">
        <w:rPr>
          <w:rFonts w:ascii="Times New Roman" w:hAnsi="Times New Roman" w:cs="Times New Roman"/>
          <w:sz w:val="28"/>
          <w:szCs w:val="28"/>
        </w:rPr>
        <w:t>of Moray</w:t>
      </w:r>
      <w:r w:rsidR="00E037E8" w:rsidRPr="009B1740">
        <w:rPr>
          <w:rFonts w:ascii="Times New Roman" w:hAnsi="Times New Roman" w:cs="Times New Roman"/>
          <w:sz w:val="28"/>
          <w:szCs w:val="28"/>
        </w:rPr>
        <w:t xml:space="preserve"> and Banff</w:t>
      </w:r>
      <w:r w:rsidRPr="009B1740">
        <w:rPr>
          <w:rFonts w:ascii="Times New Roman" w:hAnsi="Times New Roman" w:cs="Times New Roman"/>
          <w:sz w:val="28"/>
          <w:szCs w:val="28"/>
        </w:rPr>
        <w:t>, the project also enjoys the support of Moray Council</w:t>
      </w:r>
      <w:r w:rsidR="00E037E8" w:rsidRPr="009B1740">
        <w:rPr>
          <w:rFonts w:ascii="Times New Roman" w:hAnsi="Times New Roman" w:cs="Times New Roman"/>
          <w:sz w:val="28"/>
          <w:szCs w:val="28"/>
        </w:rPr>
        <w:t xml:space="preserve"> and</w:t>
      </w:r>
      <w:r w:rsidRPr="009B1740">
        <w:rPr>
          <w:rFonts w:ascii="Times New Roman" w:hAnsi="Times New Roman" w:cs="Times New Roman"/>
          <w:sz w:val="28"/>
          <w:szCs w:val="28"/>
        </w:rPr>
        <w:t xml:space="preserve"> Gordonstoun and </w:t>
      </w:r>
      <w:r w:rsidR="00827EF1" w:rsidRPr="009B1740">
        <w:rPr>
          <w:rFonts w:ascii="Times New Roman" w:hAnsi="Times New Roman" w:cs="Times New Roman"/>
          <w:sz w:val="28"/>
          <w:szCs w:val="28"/>
        </w:rPr>
        <w:t>plans t</w:t>
      </w:r>
      <w:r w:rsidRPr="009B1740">
        <w:rPr>
          <w:rFonts w:ascii="Times New Roman" w:hAnsi="Times New Roman" w:cs="Times New Roman"/>
          <w:sz w:val="28"/>
          <w:szCs w:val="28"/>
        </w:rPr>
        <w:t xml:space="preserve">o engage local </w:t>
      </w:r>
      <w:r w:rsidR="00A511CE" w:rsidRPr="009B1740">
        <w:rPr>
          <w:rFonts w:ascii="Times New Roman" w:hAnsi="Times New Roman" w:cs="Times New Roman"/>
          <w:sz w:val="28"/>
          <w:szCs w:val="28"/>
        </w:rPr>
        <w:t xml:space="preserve">schools, </w:t>
      </w:r>
      <w:r w:rsidR="00B746FE" w:rsidRPr="009B1740">
        <w:rPr>
          <w:rFonts w:ascii="Times New Roman" w:hAnsi="Times New Roman" w:cs="Times New Roman"/>
          <w:sz w:val="28"/>
          <w:szCs w:val="28"/>
        </w:rPr>
        <w:t>organi</w:t>
      </w:r>
      <w:r w:rsidR="00CF3EAF">
        <w:rPr>
          <w:rFonts w:ascii="Times New Roman" w:hAnsi="Times New Roman" w:cs="Times New Roman"/>
          <w:sz w:val="28"/>
          <w:szCs w:val="28"/>
        </w:rPr>
        <w:t>z</w:t>
      </w:r>
      <w:r w:rsidR="00B746FE" w:rsidRPr="009B1740">
        <w:rPr>
          <w:rFonts w:ascii="Times New Roman" w:hAnsi="Times New Roman" w:cs="Times New Roman"/>
          <w:sz w:val="28"/>
          <w:szCs w:val="28"/>
        </w:rPr>
        <w:t>ations</w:t>
      </w:r>
      <w:r w:rsidR="00A511CE" w:rsidRPr="009B1740">
        <w:rPr>
          <w:rFonts w:ascii="Times New Roman" w:hAnsi="Times New Roman" w:cs="Times New Roman"/>
          <w:sz w:val="28"/>
          <w:szCs w:val="28"/>
        </w:rPr>
        <w:t>,</w:t>
      </w:r>
      <w:r w:rsidR="00B746FE" w:rsidRPr="009B1740">
        <w:rPr>
          <w:rFonts w:ascii="Times New Roman" w:hAnsi="Times New Roman" w:cs="Times New Roman"/>
          <w:sz w:val="28"/>
          <w:szCs w:val="28"/>
        </w:rPr>
        <w:t xml:space="preserve"> </w:t>
      </w:r>
      <w:r w:rsidRPr="009B1740">
        <w:rPr>
          <w:rFonts w:ascii="Times New Roman" w:hAnsi="Times New Roman" w:cs="Times New Roman"/>
          <w:sz w:val="28"/>
          <w:szCs w:val="28"/>
        </w:rPr>
        <w:t xml:space="preserve">businesses </w:t>
      </w:r>
      <w:r w:rsidR="00A511CE" w:rsidRPr="009B1740">
        <w:rPr>
          <w:rFonts w:ascii="Times New Roman" w:hAnsi="Times New Roman" w:cs="Times New Roman"/>
          <w:sz w:val="28"/>
          <w:szCs w:val="28"/>
        </w:rPr>
        <w:t xml:space="preserve">and volunteers in the community </w:t>
      </w:r>
      <w:r w:rsidRPr="009B1740">
        <w:rPr>
          <w:rFonts w:ascii="Times New Roman" w:hAnsi="Times New Roman" w:cs="Times New Roman"/>
          <w:sz w:val="28"/>
          <w:szCs w:val="28"/>
        </w:rPr>
        <w:t>who are committed to supporting mental and physical health recovery.</w:t>
      </w:r>
      <w:r w:rsidR="00827EF1" w:rsidRPr="009B1740">
        <w:rPr>
          <w:rFonts w:ascii="Times New Roman" w:hAnsi="Times New Roman" w:cs="Times New Roman"/>
          <w:sz w:val="28"/>
          <w:szCs w:val="28"/>
        </w:rPr>
        <w:t xml:space="preserve">  </w:t>
      </w:r>
      <w:r w:rsidRPr="009B1740">
        <w:rPr>
          <w:rFonts w:ascii="Times New Roman" w:hAnsi="Times New Roman" w:cs="Times New Roman"/>
          <w:sz w:val="28"/>
          <w:szCs w:val="28"/>
        </w:rPr>
        <w:t>The MBPJ will celebrate both HM The Queen’s Platinum anniversary in 2022 and all that HRH The Duke of Edinburgh did to help young people</w:t>
      </w:r>
      <w:r w:rsidR="00827EF1" w:rsidRPr="009B1740">
        <w:rPr>
          <w:rFonts w:ascii="Times New Roman" w:hAnsi="Times New Roman" w:cs="Times New Roman"/>
          <w:sz w:val="28"/>
          <w:szCs w:val="28"/>
        </w:rPr>
        <w:t>.</w:t>
      </w:r>
    </w:p>
    <w:p w14:paraId="2CDE8427" w14:textId="04CC7EEA" w:rsidR="00C0331F" w:rsidRPr="009B1740" w:rsidRDefault="00C0331F" w:rsidP="00C0331F">
      <w:pPr>
        <w:rPr>
          <w:rFonts w:ascii="Times New Roman" w:hAnsi="Times New Roman" w:cs="Times New Roman"/>
          <w:sz w:val="28"/>
          <w:szCs w:val="28"/>
        </w:rPr>
      </w:pPr>
      <w:r w:rsidRPr="009B1740">
        <w:rPr>
          <w:rFonts w:ascii="Times New Roman" w:hAnsi="Times New Roman" w:cs="Times New Roman"/>
          <w:sz w:val="28"/>
          <w:szCs w:val="28"/>
        </w:rPr>
        <w:t xml:space="preserve">All pupils in Moray </w:t>
      </w:r>
      <w:r w:rsidR="00E037E8" w:rsidRPr="009B1740">
        <w:rPr>
          <w:rFonts w:ascii="Times New Roman" w:hAnsi="Times New Roman" w:cs="Times New Roman"/>
          <w:sz w:val="28"/>
          <w:szCs w:val="28"/>
        </w:rPr>
        <w:t xml:space="preserve">Council schools </w:t>
      </w:r>
      <w:r w:rsidRPr="009B1740">
        <w:rPr>
          <w:rFonts w:ascii="Times New Roman" w:hAnsi="Times New Roman" w:cs="Times New Roman"/>
          <w:sz w:val="28"/>
          <w:szCs w:val="28"/>
        </w:rPr>
        <w:t xml:space="preserve">will be encouraged to take on activities, sports, challenges, </w:t>
      </w:r>
      <w:r w:rsidR="00B746FE" w:rsidRPr="009B1740">
        <w:rPr>
          <w:rFonts w:ascii="Times New Roman" w:hAnsi="Times New Roman" w:cs="Times New Roman"/>
          <w:sz w:val="28"/>
          <w:szCs w:val="28"/>
        </w:rPr>
        <w:t xml:space="preserve">and </w:t>
      </w:r>
      <w:r w:rsidRPr="009B1740">
        <w:rPr>
          <w:rFonts w:ascii="Times New Roman" w:hAnsi="Times New Roman" w:cs="Times New Roman"/>
          <w:sz w:val="28"/>
          <w:szCs w:val="28"/>
        </w:rPr>
        <w:t>expeditions to gain points.  It is anticipated that there will be three age groups (P1-4, P5-7, S1-6) and</w:t>
      </w:r>
      <w:r w:rsidR="00827EF1" w:rsidRPr="009B1740">
        <w:rPr>
          <w:rFonts w:ascii="Times New Roman" w:hAnsi="Times New Roman" w:cs="Times New Roman"/>
          <w:sz w:val="28"/>
          <w:szCs w:val="28"/>
        </w:rPr>
        <w:t>,</w:t>
      </w:r>
      <w:r w:rsidRPr="009B1740">
        <w:rPr>
          <w:rFonts w:ascii="Times New Roman" w:hAnsi="Times New Roman" w:cs="Times New Roman"/>
          <w:sz w:val="28"/>
          <w:szCs w:val="28"/>
        </w:rPr>
        <w:t xml:space="preserve"> within each</w:t>
      </w:r>
      <w:r w:rsidR="00827EF1" w:rsidRPr="009B1740">
        <w:rPr>
          <w:rFonts w:ascii="Times New Roman" w:hAnsi="Times New Roman" w:cs="Times New Roman"/>
          <w:sz w:val="28"/>
          <w:szCs w:val="28"/>
        </w:rPr>
        <w:t>,</w:t>
      </w:r>
      <w:r w:rsidRPr="009B1740">
        <w:rPr>
          <w:rFonts w:ascii="Times New Roman" w:hAnsi="Times New Roman" w:cs="Times New Roman"/>
          <w:sz w:val="28"/>
          <w:szCs w:val="28"/>
        </w:rPr>
        <w:t xml:space="preserve"> three levels of achievement.  It will be possible to earn points in school and out of school, </w:t>
      </w:r>
      <w:r w:rsidR="00827EF1" w:rsidRPr="009B1740">
        <w:rPr>
          <w:rFonts w:ascii="Times New Roman" w:hAnsi="Times New Roman" w:cs="Times New Roman"/>
          <w:sz w:val="28"/>
          <w:szCs w:val="28"/>
        </w:rPr>
        <w:t>and it is hoped to partner with many clubs and societies to offer opportunities</w:t>
      </w:r>
      <w:r w:rsidRPr="009B1740">
        <w:rPr>
          <w:rFonts w:ascii="Times New Roman" w:hAnsi="Times New Roman" w:cs="Times New Roman"/>
          <w:sz w:val="28"/>
          <w:szCs w:val="28"/>
        </w:rPr>
        <w:t>.  The points would be earned in ways which appeal to children of varied interests (not just those who consider themselves sporty) and the aim, in the spirit of Hahn, would be challenging oneself rather than competing against others.  Accessibility for children with physical and other disabilities would be factored in.</w:t>
      </w:r>
    </w:p>
    <w:p w14:paraId="6F808D6E" w14:textId="4A7C96FF" w:rsidR="00C0331F" w:rsidRPr="009B1740" w:rsidRDefault="00C0331F" w:rsidP="00E4656D">
      <w:pPr>
        <w:rPr>
          <w:rFonts w:ascii="Times New Roman" w:hAnsi="Times New Roman" w:cs="Times New Roman"/>
          <w:sz w:val="28"/>
          <w:szCs w:val="28"/>
        </w:rPr>
      </w:pPr>
      <w:r w:rsidRPr="009B1740">
        <w:rPr>
          <w:rFonts w:ascii="Times New Roman" w:hAnsi="Times New Roman" w:cs="Times New Roman"/>
          <w:sz w:val="28"/>
          <w:szCs w:val="28"/>
        </w:rPr>
        <w:t>The project will be launched on 10 June 2021, which would have been the 100</w:t>
      </w:r>
      <w:r w:rsidRPr="009B1740">
        <w:rPr>
          <w:rFonts w:ascii="Times New Roman" w:hAnsi="Times New Roman" w:cs="Times New Roman"/>
          <w:sz w:val="28"/>
          <w:szCs w:val="28"/>
          <w:vertAlign w:val="superscript"/>
        </w:rPr>
        <w:t>th</w:t>
      </w:r>
      <w:r w:rsidRPr="009B1740">
        <w:rPr>
          <w:rFonts w:ascii="Times New Roman" w:hAnsi="Times New Roman" w:cs="Times New Roman"/>
          <w:sz w:val="28"/>
          <w:szCs w:val="28"/>
        </w:rPr>
        <w:t xml:space="preserve"> birthday of HRH The Duke of Edinburgh.  School participation is expected to begin in September</w:t>
      </w:r>
      <w:r w:rsidR="009B1740">
        <w:rPr>
          <w:rFonts w:ascii="Times New Roman" w:hAnsi="Times New Roman" w:cs="Times New Roman"/>
          <w:sz w:val="28"/>
          <w:szCs w:val="28"/>
        </w:rPr>
        <w:t xml:space="preserve"> and a</w:t>
      </w:r>
      <w:r w:rsidRPr="009B1740">
        <w:rPr>
          <w:rFonts w:ascii="Times New Roman" w:hAnsi="Times New Roman" w:cs="Times New Roman"/>
          <w:sz w:val="28"/>
          <w:szCs w:val="28"/>
        </w:rPr>
        <w:t xml:space="preserve"> celebration event will be held in June 2022 at which all the badges will be presented. </w:t>
      </w:r>
    </w:p>
    <w:p w14:paraId="31BE96D2" w14:textId="1C5E83F1" w:rsidR="00827EF1" w:rsidRPr="009B1740" w:rsidRDefault="00AA78E4" w:rsidP="00C0331F">
      <w:pPr>
        <w:rPr>
          <w:rFonts w:ascii="Times New Roman" w:hAnsi="Times New Roman" w:cs="Times New Roman"/>
          <w:sz w:val="28"/>
          <w:szCs w:val="28"/>
        </w:rPr>
      </w:pPr>
      <w:r w:rsidRPr="009B1740">
        <w:rPr>
          <w:rFonts w:ascii="Times New Roman" w:hAnsi="Times New Roman" w:cs="Times New Roman"/>
          <w:sz w:val="28"/>
          <w:szCs w:val="28"/>
        </w:rPr>
        <w:t>The Chair of the MBPJ is Joanna Grant</w:t>
      </w:r>
      <w:r w:rsidR="00B746FE" w:rsidRPr="009B1740">
        <w:rPr>
          <w:rFonts w:ascii="Times New Roman" w:hAnsi="Times New Roman" w:cs="Times New Roman"/>
          <w:sz w:val="28"/>
          <w:szCs w:val="28"/>
        </w:rPr>
        <w:t xml:space="preserve"> </w:t>
      </w:r>
      <w:r w:rsidRPr="009B1740">
        <w:rPr>
          <w:rFonts w:ascii="Times New Roman" w:hAnsi="Times New Roman" w:cs="Times New Roman"/>
          <w:sz w:val="28"/>
          <w:szCs w:val="28"/>
        </w:rPr>
        <w:t>Peterkin DL. The patron</w:t>
      </w:r>
      <w:r w:rsidR="00E037E8" w:rsidRPr="009B1740">
        <w:rPr>
          <w:rFonts w:ascii="Times New Roman" w:hAnsi="Times New Roman" w:cs="Times New Roman"/>
          <w:sz w:val="28"/>
          <w:szCs w:val="28"/>
        </w:rPr>
        <w:t>s are</w:t>
      </w:r>
      <w:r w:rsidRPr="009B1740">
        <w:rPr>
          <w:rFonts w:ascii="Times New Roman" w:hAnsi="Times New Roman" w:cs="Times New Roman"/>
          <w:sz w:val="28"/>
          <w:szCs w:val="28"/>
        </w:rPr>
        <w:t xml:space="preserve"> the Lord Lieutenant of Moray, Seymour Monro</w:t>
      </w:r>
      <w:r w:rsidR="00E037E8" w:rsidRPr="009B1740">
        <w:rPr>
          <w:rFonts w:ascii="Times New Roman" w:hAnsi="Times New Roman" w:cs="Times New Roman"/>
          <w:sz w:val="28"/>
          <w:szCs w:val="28"/>
        </w:rPr>
        <w:t xml:space="preserve"> and the Lord Lieutenant of Banff, Andrew Simpson</w:t>
      </w:r>
      <w:r w:rsidRPr="009B1740">
        <w:rPr>
          <w:rFonts w:ascii="Times New Roman" w:hAnsi="Times New Roman" w:cs="Times New Roman"/>
          <w:sz w:val="28"/>
          <w:szCs w:val="28"/>
        </w:rPr>
        <w:t>.</w:t>
      </w:r>
    </w:p>
    <w:p w14:paraId="77ACB274" w14:textId="77777777" w:rsidR="007B579C" w:rsidRPr="009B1740" w:rsidRDefault="007B579C">
      <w:pPr>
        <w:spacing w:after="0" w:line="240" w:lineRule="auto"/>
        <w:rPr>
          <w:rFonts w:ascii="Times New Roman" w:eastAsia="Gill Sans" w:hAnsi="Times New Roman" w:cs="Times New Roman"/>
          <w:sz w:val="28"/>
          <w:szCs w:val="28"/>
        </w:rPr>
      </w:pPr>
    </w:p>
    <w:p w14:paraId="374706E0" w14:textId="75934D7A" w:rsidR="001D5D14" w:rsidRPr="009B1740" w:rsidRDefault="001D51B0" w:rsidP="001D5D14">
      <w:pPr>
        <w:jc w:val="both"/>
        <w:rPr>
          <w:rFonts w:ascii="Times New Roman" w:hAnsi="Times New Roman" w:cs="Times New Roman"/>
          <w:sz w:val="28"/>
          <w:szCs w:val="28"/>
        </w:rPr>
      </w:pPr>
      <w:r>
        <w:rPr>
          <w:rFonts w:ascii="Times New Roman" w:eastAsia="Gill Sans" w:hAnsi="Times New Roman" w:cs="Times New Roman"/>
          <w:b/>
          <w:sz w:val="28"/>
          <w:szCs w:val="28"/>
        </w:rPr>
        <w:lastRenderedPageBreak/>
        <w:t xml:space="preserve">The Moray Badge Project </w:t>
      </w:r>
      <w:r w:rsidR="00CF3EAF">
        <w:rPr>
          <w:rFonts w:ascii="Times New Roman" w:eastAsia="Gill Sans" w:hAnsi="Times New Roman" w:cs="Times New Roman"/>
          <w:b/>
          <w:sz w:val="28"/>
          <w:szCs w:val="28"/>
        </w:rPr>
        <w:t>L</w:t>
      </w:r>
      <w:r>
        <w:rPr>
          <w:rFonts w:ascii="Times New Roman" w:eastAsia="Gill Sans" w:hAnsi="Times New Roman" w:cs="Times New Roman"/>
          <w:b/>
          <w:sz w:val="28"/>
          <w:szCs w:val="28"/>
        </w:rPr>
        <w:t>eader r</w:t>
      </w:r>
      <w:r w:rsidR="00464A45" w:rsidRPr="009B1740">
        <w:rPr>
          <w:rFonts w:ascii="Times New Roman" w:eastAsia="Gill Sans" w:hAnsi="Times New Roman" w:cs="Times New Roman"/>
          <w:b/>
          <w:sz w:val="28"/>
          <w:szCs w:val="28"/>
        </w:rPr>
        <w:t>eports to:</w:t>
      </w:r>
      <w:r w:rsidR="00464A45" w:rsidRPr="009B1740">
        <w:rPr>
          <w:rFonts w:ascii="Times New Roman" w:eastAsia="Gill Sans" w:hAnsi="Times New Roman" w:cs="Times New Roman"/>
          <w:sz w:val="28"/>
          <w:szCs w:val="28"/>
        </w:rPr>
        <w:t xml:space="preserve"> </w:t>
      </w:r>
      <w:r>
        <w:rPr>
          <w:rFonts w:ascii="Times New Roman" w:eastAsia="Gill Sans" w:hAnsi="Times New Roman" w:cs="Times New Roman"/>
          <w:sz w:val="28"/>
          <w:szCs w:val="28"/>
        </w:rPr>
        <w:t>T</w:t>
      </w:r>
      <w:r w:rsidR="00B746FE" w:rsidRPr="009B1740">
        <w:rPr>
          <w:rFonts w:ascii="Times New Roman" w:eastAsia="Gill Sans" w:hAnsi="Times New Roman" w:cs="Times New Roman"/>
          <w:sz w:val="28"/>
          <w:szCs w:val="28"/>
        </w:rPr>
        <w:t xml:space="preserve">he </w:t>
      </w:r>
      <w:r w:rsidR="009B1740">
        <w:rPr>
          <w:rFonts w:ascii="Times New Roman" w:eastAsia="Gill Sans" w:hAnsi="Times New Roman" w:cs="Times New Roman"/>
          <w:sz w:val="28"/>
          <w:szCs w:val="28"/>
        </w:rPr>
        <w:t xml:space="preserve">Chair of the </w:t>
      </w:r>
      <w:r w:rsidR="00E4656D" w:rsidRPr="009B1740">
        <w:rPr>
          <w:rFonts w:ascii="Times New Roman" w:hAnsi="Times New Roman" w:cs="Times New Roman"/>
          <w:sz w:val="28"/>
          <w:szCs w:val="28"/>
        </w:rPr>
        <w:t>MBPJ</w:t>
      </w:r>
      <w:r w:rsidR="007B579C" w:rsidRPr="009B1740">
        <w:rPr>
          <w:rFonts w:ascii="Times New Roman" w:hAnsi="Times New Roman" w:cs="Times New Roman"/>
          <w:sz w:val="28"/>
          <w:szCs w:val="28"/>
        </w:rPr>
        <w:t xml:space="preserve"> </w:t>
      </w:r>
      <w:r w:rsidR="00E037E8" w:rsidRPr="009B1740">
        <w:rPr>
          <w:rFonts w:ascii="Times New Roman" w:hAnsi="Times New Roman" w:cs="Times New Roman"/>
          <w:sz w:val="28"/>
          <w:szCs w:val="28"/>
        </w:rPr>
        <w:t>Committee</w:t>
      </w:r>
    </w:p>
    <w:p w14:paraId="3ADF873B" w14:textId="4E4A95E0" w:rsidR="00673D3E" w:rsidRPr="009B1740" w:rsidRDefault="00464A45" w:rsidP="00E4656D">
      <w:pPr>
        <w:spacing w:after="0" w:line="240" w:lineRule="auto"/>
        <w:ind w:left="1440" w:hanging="1440"/>
        <w:jc w:val="both"/>
        <w:rPr>
          <w:rFonts w:ascii="Times New Roman" w:hAnsi="Times New Roman" w:cs="Times New Roman"/>
          <w:color w:val="222222"/>
          <w:sz w:val="28"/>
          <w:szCs w:val="28"/>
        </w:rPr>
      </w:pPr>
      <w:r w:rsidRPr="009B1740">
        <w:rPr>
          <w:rFonts w:ascii="Times New Roman" w:eastAsia="Gill Sans" w:hAnsi="Times New Roman" w:cs="Times New Roman"/>
          <w:b/>
          <w:sz w:val="28"/>
          <w:szCs w:val="28"/>
        </w:rPr>
        <w:t>Job Purpose:</w:t>
      </w:r>
      <w:r w:rsidR="007D3612" w:rsidRPr="009B1740">
        <w:rPr>
          <w:rFonts w:ascii="Times New Roman" w:eastAsia="Gill Sans" w:hAnsi="Times New Roman" w:cs="Times New Roman"/>
          <w:b/>
          <w:sz w:val="28"/>
          <w:szCs w:val="28"/>
        </w:rPr>
        <w:t xml:space="preserve"> </w:t>
      </w:r>
      <w:r w:rsidR="007B579C" w:rsidRPr="009B1740">
        <w:rPr>
          <w:rFonts w:ascii="Times New Roman" w:hAnsi="Times New Roman" w:cs="Times New Roman"/>
          <w:sz w:val="28"/>
          <w:szCs w:val="28"/>
        </w:rPr>
        <w:t>T</w:t>
      </w:r>
      <w:r w:rsidR="001D51B0">
        <w:rPr>
          <w:rFonts w:ascii="Times New Roman" w:hAnsi="Times New Roman" w:cs="Times New Roman"/>
          <w:sz w:val="28"/>
          <w:szCs w:val="28"/>
        </w:rPr>
        <w:t>o</w:t>
      </w:r>
      <w:r w:rsidR="007B579C" w:rsidRPr="009B1740">
        <w:rPr>
          <w:rFonts w:ascii="Times New Roman" w:eastAsia="Gill Sans" w:hAnsi="Times New Roman" w:cs="Times New Roman"/>
          <w:sz w:val="28"/>
          <w:szCs w:val="28"/>
        </w:rPr>
        <w:t xml:space="preserve"> lead the delivery of the Moray Badge project</w:t>
      </w:r>
      <w:r w:rsidR="00827EF1" w:rsidRPr="009B1740">
        <w:rPr>
          <w:rFonts w:ascii="Times New Roman" w:eastAsia="Gill Sans" w:hAnsi="Times New Roman" w:cs="Times New Roman"/>
          <w:sz w:val="28"/>
          <w:szCs w:val="28"/>
        </w:rPr>
        <w:t>, coordinating all stakeholder and partner engagement.</w:t>
      </w:r>
    </w:p>
    <w:p w14:paraId="2C53C3B1" w14:textId="77777777" w:rsidR="00C0331F" w:rsidRPr="009B1740" w:rsidRDefault="00C0331F">
      <w:pPr>
        <w:spacing w:after="0" w:line="240" w:lineRule="auto"/>
        <w:jc w:val="both"/>
        <w:rPr>
          <w:rFonts w:ascii="Times New Roman" w:eastAsia="Gill Sans" w:hAnsi="Times New Roman" w:cs="Times New Roman"/>
          <w:sz w:val="28"/>
          <w:szCs w:val="28"/>
        </w:rPr>
      </w:pPr>
    </w:p>
    <w:p w14:paraId="24872E4D" w14:textId="77777777" w:rsidR="002B6798" w:rsidRPr="009B1740" w:rsidRDefault="002B6798">
      <w:pPr>
        <w:spacing w:after="0" w:line="240" w:lineRule="auto"/>
        <w:jc w:val="both"/>
        <w:rPr>
          <w:rFonts w:ascii="Times New Roman" w:eastAsia="Gill Sans" w:hAnsi="Times New Roman" w:cs="Times New Roman"/>
          <w:b/>
          <w:sz w:val="28"/>
          <w:szCs w:val="28"/>
        </w:rPr>
      </w:pPr>
      <w:r w:rsidRPr="009B1740">
        <w:rPr>
          <w:rFonts w:ascii="Times New Roman" w:eastAsia="Gill Sans" w:hAnsi="Times New Roman" w:cs="Times New Roman"/>
          <w:b/>
          <w:sz w:val="28"/>
          <w:szCs w:val="28"/>
        </w:rPr>
        <w:t>Key responsibilities of the role:</w:t>
      </w:r>
    </w:p>
    <w:p w14:paraId="71080102" w14:textId="2F102DBE" w:rsidR="007F7D9C" w:rsidRPr="009B1740" w:rsidRDefault="007F7D9C" w:rsidP="00E4656D">
      <w:pPr>
        <w:pStyle w:val="ListParagraph"/>
        <w:numPr>
          <w:ilvl w:val="0"/>
          <w:numId w:val="12"/>
        </w:numPr>
        <w:jc w:val="both"/>
        <w:rPr>
          <w:rFonts w:ascii="Times New Roman" w:hAnsi="Times New Roman" w:cs="Times New Roman"/>
          <w:sz w:val="28"/>
          <w:szCs w:val="28"/>
        </w:rPr>
      </w:pPr>
      <w:r w:rsidRPr="009B1740">
        <w:rPr>
          <w:rFonts w:ascii="Times New Roman" w:eastAsia="Gill Sans" w:hAnsi="Times New Roman" w:cs="Times New Roman"/>
          <w:sz w:val="28"/>
          <w:szCs w:val="28"/>
        </w:rPr>
        <w:t>Working with the Chair</w:t>
      </w:r>
      <w:r w:rsidR="00A23ECB" w:rsidRPr="009B1740">
        <w:rPr>
          <w:rFonts w:ascii="Times New Roman" w:eastAsia="Gill Sans" w:hAnsi="Times New Roman" w:cs="Times New Roman"/>
          <w:sz w:val="28"/>
          <w:szCs w:val="28"/>
        </w:rPr>
        <w:t xml:space="preserve"> and </w:t>
      </w:r>
      <w:r w:rsidR="009B1740">
        <w:rPr>
          <w:rFonts w:ascii="Times New Roman" w:eastAsia="Gill Sans" w:hAnsi="Times New Roman" w:cs="Times New Roman"/>
          <w:sz w:val="28"/>
          <w:szCs w:val="28"/>
        </w:rPr>
        <w:t xml:space="preserve">the </w:t>
      </w:r>
      <w:r w:rsidR="001D51B0">
        <w:rPr>
          <w:rFonts w:ascii="Times New Roman" w:eastAsia="Gill Sans" w:hAnsi="Times New Roman" w:cs="Times New Roman"/>
          <w:sz w:val="28"/>
          <w:szCs w:val="28"/>
        </w:rPr>
        <w:t>p</w:t>
      </w:r>
      <w:r w:rsidRPr="009B1740">
        <w:rPr>
          <w:rFonts w:ascii="Times New Roman" w:eastAsia="Gill Sans" w:hAnsi="Times New Roman" w:cs="Times New Roman"/>
          <w:sz w:val="28"/>
          <w:szCs w:val="28"/>
        </w:rPr>
        <w:t xml:space="preserve">roject </w:t>
      </w:r>
      <w:r w:rsidR="00B746FE" w:rsidRPr="009B1740">
        <w:rPr>
          <w:rFonts w:ascii="Times New Roman" w:eastAsia="Gill Sans" w:hAnsi="Times New Roman" w:cs="Times New Roman"/>
          <w:sz w:val="28"/>
          <w:szCs w:val="28"/>
        </w:rPr>
        <w:t>Committee</w:t>
      </w:r>
      <w:r w:rsidR="00A23ECB" w:rsidRPr="009B1740">
        <w:rPr>
          <w:rFonts w:ascii="Times New Roman" w:eastAsia="Gill Sans" w:hAnsi="Times New Roman" w:cs="Times New Roman"/>
          <w:sz w:val="28"/>
          <w:szCs w:val="28"/>
        </w:rPr>
        <w:t xml:space="preserve">, ensure </w:t>
      </w:r>
      <w:r w:rsidRPr="009B1740">
        <w:rPr>
          <w:rFonts w:ascii="Times New Roman" w:eastAsia="Gill Sans" w:hAnsi="Times New Roman" w:cs="Times New Roman"/>
          <w:sz w:val="28"/>
          <w:szCs w:val="28"/>
        </w:rPr>
        <w:t>the successful delivery of the MBPJ</w:t>
      </w:r>
      <w:r w:rsidR="00CF3EAF">
        <w:rPr>
          <w:rFonts w:ascii="Times New Roman" w:eastAsia="Gill Sans" w:hAnsi="Times New Roman" w:cs="Times New Roman"/>
          <w:sz w:val="28"/>
          <w:szCs w:val="28"/>
        </w:rPr>
        <w:t>.</w:t>
      </w:r>
    </w:p>
    <w:p w14:paraId="5B1B9D0A" w14:textId="1AB7A592" w:rsidR="00A23ECB" w:rsidRPr="009B1740" w:rsidRDefault="007F7D9C" w:rsidP="007F7D9C">
      <w:pPr>
        <w:pStyle w:val="ListParagraph"/>
        <w:numPr>
          <w:ilvl w:val="0"/>
          <w:numId w:val="12"/>
        </w:numPr>
        <w:jc w:val="both"/>
        <w:rPr>
          <w:rFonts w:ascii="Times New Roman" w:hAnsi="Times New Roman" w:cs="Times New Roman"/>
          <w:sz w:val="28"/>
          <w:szCs w:val="28"/>
        </w:rPr>
      </w:pPr>
      <w:r w:rsidRPr="009B1740">
        <w:rPr>
          <w:rFonts w:ascii="Times New Roman" w:hAnsi="Times New Roman" w:cs="Times New Roman"/>
          <w:sz w:val="28"/>
          <w:szCs w:val="28"/>
        </w:rPr>
        <w:t>Working with the Chair</w:t>
      </w:r>
      <w:r w:rsidR="00A23ECB" w:rsidRPr="009B1740">
        <w:rPr>
          <w:rFonts w:ascii="Times New Roman" w:hAnsi="Times New Roman" w:cs="Times New Roman"/>
          <w:sz w:val="28"/>
          <w:szCs w:val="28"/>
        </w:rPr>
        <w:t xml:space="preserve"> and </w:t>
      </w:r>
      <w:r w:rsidR="001D51B0">
        <w:rPr>
          <w:rFonts w:ascii="Times New Roman" w:hAnsi="Times New Roman" w:cs="Times New Roman"/>
          <w:sz w:val="28"/>
          <w:szCs w:val="28"/>
        </w:rPr>
        <w:t>p</w:t>
      </w:r>
      <w:r w:rsidR="00A23ECB" w:rsidRPr="009B1740">
        <w:rPr>
          <w:rFonts w:ascii="Times New Roman" w:hAnsi="Times New Roman" w:cs="Times New Roman"/>
          <w:sz w:val="28"/>
          <w:szCs w:val="28"/>
        </w:rPr>
        <w:t xml:space="preserve">roject </w:t>
      </w:r>
      <w:r w:rsidR="00B746FE" w:rsidRPr="009B1740">
        <w:rPr>
          <w:rFonts w:ascii="Times New Roman" w:hAnsi="Times New Roman" w:cs="Times New Roman"/>
          <w:sz w:val="28"/>
          <w:szCs w:val="28"/>
        </w:rPr>
        <w:t>Committee</w:t>
      </w:r>
      <w:r w:rsidR="00A23ECB" w:rsidRPr="009B1740">
        <w:rPr>
          <w:rFonts w:ascii="Times New Roman" w:hAnsi="Times New Roman" w:cs="Times New Roman"/>
          <w:sz w:val="28"/>
          <w:szCs w:val="28"/>
        </w:rPr>
        <w:t xml:space="preserve">, </w:t>
      </w:r>
      <w:r w:rsidRPr="009B1740">
        <w:rPr>
          <w:rFonts w:ascii="Times New Roman" w:hAnsi="Times New Roman" w:cs="Times New Roman"/>
          <w:sz w:val="28"/>
          <w:szCs w:val="28"/>
        </w:rPr>
        <w:t>raise funds to support the delivery of the MBPJ</w:t>
      </w:r>
      <w:r w:rsidR="00CF3EAF">
        <w:rPr>
          <w:rFonts w:ascii="Times New Roman" w:hAnsi="Times New Roman" w:cs="Times New Roman"/>
          <w:sz w:val="28"/>
          <w:szCs w:val="28"/>
        </w:rPr>
        <w:t>.</w:t>
      </w:r>
    </w:p>
    <w:p w14:paraId="4D647774" w14:textId="125799D3" w:rsidR="007F7D9C" w:rsidRPr="009B1740" w:rsidRDefault="00A23ECB" w:rsidP="007F7D9C">
      <w:pPr>
        <w:pStyle w:val="ListParagraph"/>
        <w:numPr>
          <w:ilvl w:val="0"/>
          <w:numId w:val="12"/>
        </w:numPr>
        <w:jc w:val="both"/>
        <w:rPr>
          <w:rFonts w:ascii="Times New Roman" w:hAnsi="Times New Roman" w:cs="Times New Roman"/>
          <w:sz w:val="28"/>
          <w:szCs w:val="28"/>
        </w:rPr>
      </w:pPr>
      <w:r w:rsidRPr="009B1740">
        <w:rPr>
          <w:rFonts w:ascii="Times New Roman" w:hAnsi="Times New Roman" w:cs="Times New Roman"/>
          <w:sz w:val="28"/>
          <w:szCs w:val="28"/>
        </w:rPr>
        <w:t xml:space="preserve">Coordinate all </w:t>
      </w:r>
      <w:r w:rsidR="001D51B0">
        <w:rPr>
          <w:rFonts w:ascii="Times New Roman" w:hAnsi="Times New Roman" w:cs="Times New Roman"/>
          <w:sz w:val="28"/>
          <w:szCs w:val="28"/>
        </w:rPr>
        <w:t>p</w:t>
      </w:r>
      <w:r w:rsidRPr="009B1740">
        <w:rPr>
          <w:rFonts w:ascii="Times New Roman" w:hAnsi="Times New Roman" w:cs="Times New Roman"/>
          <w:sz w:val="28"/>
          <w:szCs w:val="28"/>
        </w:rPr>
        <w:t>roject stakeholders, providing reports as required</w:t>
      </w:r>
      <w:r w:rsidR="00CF3EAF">
        <w:rPr>
          <w:rFonts w:ascii="Times New Roman" w:hAnsi="Times New Roman" w:cs="Times New Roman"/>
          <w:sz w:val="28"/>
          <w:szCs w:val="28"/>
        </w:rPr>
        <w:t>.</w:t>
      </w:r>
    </w:p>
    <w:p w14:paraId="2247696B" w14:textId="45B4E794" w:rsidR="00A23ECB" w:rsidRPr="009B1740" w:rsidRDefault="00A23ECB" w:rsidP="007F7D9C">
      <w:pPr>
        <w:pStyle w:val="ListParagraph"/>
        <w:numPr>
          <w:ilvl w:val="0"/>
          <w:numId w:val="12"/>
        </w:numPr>
        <w:jc w:val="both"/>
        <w:rPr>
          <w:rFonts w:ascii="Times New Roman" w:hAnsi="Times New Roman" w:cs="Times New Roman"/>
          <w:sz w:val="28"/>
          <w:szCs w:val="28"/>
        </w:rPr>
      </w:pPr>
      <w:r w:rsidRPr="009B1740">
        <w:rPr>
          <w:rFonts w:ascii="Times New Roman" w:hAnsi="Times New Roman" w:cs="Times New Roman"/>
          <w:sz w:val="28"/>
          <w:szCs w:val="28"/>
        </w:rPr>
        <w:t xml:space="preserve">Manage the </w:t>
      </w:r>
      <w:r w:rsidR="001D51B0">
        <w:rPr>
          <w:rFonts w:ascii="Times New Roman" w:hAnsi="Times New Roman" w:cs="Times New Roman"/>
          <w:sz w:val="28"/>
          <w:szCs w:val="28"/>
        </w:rPr>
        <w:t>p</w:t>
      </w:r>
      <w:r w:rsidRPr="009B1740">
        <w:rPr>
          <w:rFonts w:ascii="Times New Roman" w:hAnsi="Times New Roman" w:cs="Times New Roman"/>
          <w:sz w:val="28"/>
          <w:szCs w:val="28"/>
        </w:rPr>
        <w:t>roject budget</w:t>
      </w:r>
      <w:r w:rsidR="00CF3EAF">
        <w:rPr>
          <w:rFonts w:ascii="Times New Roman" w:hAnsi="Times New Roman" w:cs="Times New Roman"/>
          <w:sz w:val="28"/>
          <w:szCs w:val="28"/>
        </w:rPr>
        <w:t>.</w:t>
      </w:r>
    </w:p>
    <w:p w14:paraId="28A40444" w14:textId="4824EDE2" w:rsidR="007F7D9C" w:rsidRPr="009B1740" w:rsidRDefault="00A23ECB" w:rsidP="007F7D9C">
      <w:pPr>
        <w:pStyle w:val="ListParagraph"/>
        <w:numPr>
          <w:ilvl w:val="0"/>
          <w:numId w:val="12"/>
        </w:numPr>
        <w:jc w:val="both"/>
        <w:rPr>
          <w:rFonts w:ascii="Times New Roman" w:hAnsi="Times New Roman" w:cs="Times New Roman"/>
          <w:sz w:val="28"/>
          <w:szCs w:val="28"/>
        </w:rPr>
      </w:pPr>
      <w:r w:rsidRPr="009B1740">
        <w:rPr>
          <w:rFonts w:ascii="Times New Roman" w:hAnsi="Times New Roman" w:cs="Times New Roman"/>
          <w:sz w:val="28"/>
          <w:szCs w:val="28"/>
        </w:rPr>
        <w:t>C</w:t>
      </w:r>
      <w:r w:rsidR="007F7D9C" w:rsidRPr="009B1740">
        <w:rPr>
          <w:rFonts w:ascii="Times New Roman" w:hAnsi="Times New Roman" w:cs="Times New Roman"/>
          <w:sz w:val="28"/>
          <w:szCs w:val="28"/>
        </w:rPr>
        <w:t>oordinate the delivery</w:t>
      </w:r>
      <w:r w:rsidRPr="009B1740">
        <w:rPr>
          <w:rFonts w:ascii="Times New Roman" w:hAnsi="Times New Roman" w:cs="Times New Roman"/>
          <w:sz w:val="28"/>
          <w:szCs w:val="28"/>
        </w:rPr>
        <w:t xml:space="preserve"> and update</w:t>
      </w:r>
      <w:r w:rsidR="007F7D9C" w:rsidRPr="009B1740">
        <w:rPr>
          <w:rFonts w:ascii="Times New Roman" w:hAnsi="Times New Roman" w:cs="Times New Roman"/>
          <w:sz w:val="28"/>
          <w:szCs w:val="28"/>
        </w:rPr>
        <w:t xml:space="preserve"> of </w:t>
      </w:r>
      <w:r w:rsidRPr="009B1740">
        <w:rPr>
          <w:rFonts w:ascii="Times New Roman" w:hAnsi="Times New Roman" w:cs="Times New Roman"/>
          <w:sz w:val="28"/>
          <w:szCs w:val="28"/>
        </w:rPr>
        <w:t xml:space="preserve">an informative and dynamic </w:t>
      </w:r>
      <w:r w:rsidR="007F7D9C" w:rsidRPr="009B1740">
        <w:rPr>
          <w:rFonts w:ascii="Times New Roman" w:hAnsi="Times New Roman" w:cs="Times New Roman"/>
          <w:sz w:val="28"/>
          <w:szCs w:val="28"/>
        </w:rPr>
        <w:t>M</w:t>
      </w:r>
      <w:r w:rsidRPr="009B1740">
        <w:rPr>
          <w:rFonts w:ascii="Times New Roman" w:hAnsi="Times New Roman" w:cs="Times New Roman"/>
          <w:sz w:val="28"/>
          <w:szCs w:val="28"/>
        </w:rPr>
        <w:t>BPJ</w:t>
      </w:r>
      <w:r w:rsidR="007F7D9C" w:rsidRPr="009B1740">
        <w:rPr>
          <w:rFonts w:ascii="Times New Roman" w:hAnsi="Times New Roman" w:cs="Times New Roman"/>
          <w:sz w:val="28"/>
          <w:szCs w:val="28"/>
        </w:rPr>
        <w:t xml:space="preserve"> website</w:t>
      </w:r>
      <w:r w:rsidRPr="009B1740">
        <w:rPr>
          <w:rFonts w:ascii="Times New Roman" w:hAnsi="Times New Roman" w:cs="Times New Roman"/>
          <w:sz w:val="28"/>
          <w:szCs w:val="28"/>
        </w:rPr>
        <w:t xml:space="preserve"> and social media</w:t>
      </w:r>
      <w:r w:rsidR="00CF3EAF">
        <w:rPr>
          <w:rFonts w:ascii="Times New Roman" w:hAnsi="Times New Roman" w:cs="Times New Roman"/>
          <w:sz w:val="28"/>
          <w:szCs w:val="28"/>
        </w:rPr>
        <w:t>.</w:t>
      </w:r>
    </w:p>
    <w:p w14:paraId="374468BD" w14:textId="4BC6DE21" w:rsidR="007F7D9C" w:rsidRPr="009B1740" w:rsidRDefault="00A23ECB" w:rsidP="007F7D9C">
      <w:pPr>
        <w:pStyle w:val="ListParagraph"/>
        <w:numPr>
          <w:ilvl w:val="0"/>
          <w:numId w:val="12"/>
        </w:numPr>
        <w:jc w:val="both"/>
        <w:rPr>
          <w:rFonts w:ascii="Times New Roman" w:hAnsi="Times New Roman" w:cs="Times New Roman"/>
          <w:sz w:val="28"/>
          <w:szCs w:val="28"/>
        </w:rPr>
      </w:pPr>
      <w:r w:rsidRPr="009B1740">
        <w:rPr>
          <w:rFonts w:ascii="Times New Roman" w:hAnsi="Times New Roman" w:cs="Times New Roman"/>
          <w:sz w:val="28"/>
          <w:szCs w:val="28"/>
        </w:rPr>
        <w:t>Secure and facilitate the participation of schools</w:t>
      </w:r>
      <w:r w:rsidR="00A511CE" w:rsidRPr="009B1740">
        <w:rPr>
          <w:rFonts w:ascii="Times New Roman" w:hAnsi="Times New Roman" w:cs="Times New Roman"/>
          <w:sz w:val="28"/>
          <w:szCs w:val="28"/>
        </w:rPr>
        <w:t xml:space="preserve"> which come under Moray Council</w:t>
      </w:r>
      <w:r w:rsidR="00CF3EAF">
        <w:rPr>
          <w:rFonts w:ascii="Times New Roman" w:hAnsi="Times New Roman" w:cs="Times New Roman"/>
          <w:sz w:val="28"/>
          <w:szCs w:val="28"/>
        </w:rPr>
        <w:t>.</w:t>
      </w:r>
    </w:p>
    <w:p w14:paraId="5672F1CD" w14:textId="27446877" w:rsidR="00A23ECB" w:rsidRPr="009B1740" w:rsidRDefault="00A23ECB" w:rsidP="007F7D9C">
      <w:pPr>
        <w:pStyle w:val="ListParagraph"/>
        <w:numPr>
          <w:ilvl w:val="0"/>
          <w:numId w:val="12"/>
        </w:numPr>
        <w:jc w:val="both"/>
        <w:rPr>
          <w:rFonts w:ascii="Times New Roman" w:hAnsi="Times New Roman" w:cs="Times New Roman"/>
          <w:sz w:val="28"/>
          <w:szCs w:val="28"/>
        </w:rPr>
      </w:pPr>
      <w:r w:rsidRPr="009B1740">
        <w:rPr>
          <w:rFonts w:ascii="Times New Roman" w:hAnsi="Times New Roman" w:cs="Times New Roman"/>
          <w:sz w:val="28"/>
          <w:szCs w:val="28"/>
        </w:rPr>
        <w:t>Working with partner PR teams, coordinate press coverage as appropriate</w:t>
      </w:r>
      <w:r w:rsidR="00CF3EAF">
        <w:rPr>
          <w:rFonts w:ascii="Times New Roman" w:hAnsi="Times New Roman" w:cs="Times New Roman"/>
          <w:sz w:val="28"/>
          <w:szCs w:val="28"/>
        </w:rPr>
        <w:t>.</w:t>
      </w:r>
    </w:p>
    <w:p w14:paraId="12B328D5" w14:textId="20611241" w:rsidR="001D5D14" w:rsidRPr="009B1740" w:rsidRDefault="00A23ECB" w:rsidP="00E4656D">
      <w:pPr>
        <w:pStyle w:val="ListParagraph"/>
        <w:numPr>
          <w:ilvl w:val="0"/>
          <w:numId w:val="12"/>
        </w:numPr>
        <w:jc w:val="both"/>
        <w:rPr>
          <w:rFonts w:ascii="Times New Roman" w:hAnsi="Times New Roman" w:cs="Times New Roman"/>
          <w:sz w:val="28"/>
          <w:szCs w:val="28"/>
        </w:rPr>
      </w:pPr>
      <w:r w:rsidRPr="009B1740">
        <w:rPr>
          <w:rFonts w:ascii="Times New Roman" w:hAnsi="Times New Roman" w:cs="Times New Roman"/>
          <w:sz w:val="28"/>
          <w:szCs w:val="28"/>
        </w:rPr>
        <w:t>E</w:t>
      </w:r>
      <w:r w:rsidR="007F7D9C" w:rsidRPr="009B1740">
        <w:rPr>
          <w:rFonts w:ascii="Times New Roman" w:hAnsi="Times New Roman" w:cs="Times New Roman"/>
          <w:sz w:val="28"/>
          <w:szCs w:val="28"/>
        </w:rPr>
        <w:t xml:space="preserve">nsure that all those involved in MBPJ have appropriate Child Protection </w:t>
      </w:r>
      <w:r w:rsidR="009B1740">
        <w:rPr>
          <w:rFonts w:ascii="Times New Roman" w:hAnsi="Times New Roman" w:cs="Times New Roman"/>
          <w:sz w:val="28"/>
          <w:szCs w:val="28"/>
        </w:rPr>
        <w:t xml:space="preserve"> and Safety </w:t>
      </w:r>
      <w:r w:rsidR="007F7D9C" w:rsidRPr="009B1740">
        <w:rPr>
          <w:rFonts w:ascii="Times New Roman" w:hAnsi="Times New Roman" w:cs="Times New Roman"/>
          <w:sz w:val="28"/>
          <w:szCs w:val="28"/>
        </w:rPr>
        <w:t>policies and procedures in place.</w:t>
      </w:r>
    </w:p>
    <w:p w14:paraId="7E32214E" w14:textId="77777777" w:rsidR="002B6798" w:rsidRPr="009B1740" w:rsidRDefault="002B6798" w:rsidP="002B6798">
      <w:pPr>
        <w:rPr>
          <w:rFonts w:ascii="Times New Roman" w:hAnsi="Times New Roman" w:cs="Times New Roman"/>
          <w:sz w:val="28"/>
          <w:szCs w:val="28"/>
        </w:rPr>
      </w:pPr>
      <w:r w:rsidRPr="009B1740">
        <w:rPr>
          <w:rFonts w:ascii="Times New Roman" w:hAnsi="Times New Roman" w:cs="Times New Roman"/>
          <w:b/>
          <w:sz w:val="28"/>
          <w:szCs w:val="28"/>
        </w:rPr>
        <w:t>Terms and conditions:</w:t>
      </w:r>
    </w:p>
    <w:p w14:paraId="6434BACC" w14:textId="4A644C3E" w:rsidR="00A23ECB" w:rsidRPr="009B1740" w:rsidRDefault="002B6798" w:rsidP="00A23ECB">
      <w:pPr>
        <w:rPr>
          <w:rFonts w:ascii="Times New Roman" w:hAnsi="Times New Roman" w:cs="Times New Roman"/>
          <w:sz w:val="28"/>
          <w:szCs w:val="28"/>
        </w:rPr>
      </w:pPr>
      <w:r w:rsidRPr="009B1740">
        <w:rPr>
          <w:rFonts w:ascii="Times New Roman" w:hAnsi="Times New Roman" w:cs="Times New Roman"/>
          <w:sz w:val="28"/>
          <w:szCs w:val="28"/>
        </w:rPr>
        <w:t>A project fee for the year of £1</w:t>
      </w:r>
      <w:r w:rsidR="00A23ECB" w:rsidRPr="009B1740">
        <w:rPr>
          <w:rFonts w:ascii="Times New Roman" w:hAnsi="Times New Roman" w:cs="Times New Roman"/>
          <w:sz w:val="28"/>
          <w:szCs w:val="28"/>
        </w:rPr>
        <w:t>3</w:t>
      </w:r>
      <w:r w:rsidRPr="009B1740">
        <w:rPr>
          <w:rFonts w:ascii="Times New Roman" w:hAnsi="Times New Roman" w:cs="Times New Roman"/>
          <w:sz w:val="28"/>
          <w:szCs w:val="28"/>
        </w:rPr>
        <w:t>,000 is offered.  This is expected to</w:t>
      </w:r>
      <w:r w:rsidR="00A23ECB" w:rsidRPr="009B1740">
        <w:rPr>
          <w:rFonts w:ascii="Times New Roman" w:hAnsi="Times New Roman" w:cs="Times New Roman"/>
          <w:sz w:val="28"/>
          <w:szCs w:val="28"/>
        </w:rPr>
        <w:t xml:space="preserve"> equate to an average of 2.5 days a week, although an increased concentration of days will be required at various times, such as set up and key milestones.  </w:t>
      </w:r>
      <w:r w:rsidR="009B1740">
        <w:rPr>
          <w:rFonts w:ascii="Times New Roman" w:hAnsi="Times New Roman" w:cs="Times New Roman"/>
          <w:sz w:val="28"/>
          <w:szCs w:val="28"/>
        </w:rPr>
        <w:t>Some work during the school holidays will be required but f</w:t>
      </w:r>
      <w:r w:rsidR="00A23ECB" w:rsidRPr="009B1740">
        <w:rPr>
          <w:rFonts w:ascii="Times New Roman" w:hAnsi="Times New Roman" w:cs="Times New Roman"/>
          <w:sz w:val="28"/>
          <w:szCs w:val="28"/>
        </w:rPr>
        <w:t>lexible hours and days can be arranged to suit candidates with other work /caring responsibilities.</w:t>
      </w:r>
    </w:p>
    <w:p w14:paraId="55EF21EA" w14:textId="00F85FBB" w:rsidR="002B6798" w:rsidRPr="009B1740" w:rsidRDefault="00A23ECB" w:rsidP="002B6798">
      <w:pPr>
        <w:jc w:val="both"/>
        <w:rPr>
          <w:rFonts w:ascii="Times New Roman" w:hAnsi="Times New Roman" w:cs="Times New Roman"/>
          <w:sz w:val="28"/>
          <w:szCs w:val="28"/>
        </w:rPr>
      </w:pPr>
      <w:r w:rsidRPr="009B1740">
        <w:rPr>
          <w:rFonts w:ascii="Times New Roman" w:hAnsi="Times New Roman" w:cs="Times New Roman"/>
          <w:sz w:val="28"/>
          <w:szCs w:val="28"/>
        </w:rPr>
        <w:t>A monthly timesheet will be submitted to the Project Chair.</w:t>
      </w:r>
      <w:r w:rsidR="002B6798" w:rsidRPr="009B1740">
        <w:rPr>
          <w:rFonts w:ascii="Times New Roman" w:hAnsi="Times New Roman" w:cs="Times New Roman"/>
          <w:sz w:val="28"/>
          <w:szCs w:val="28"/>
        </w:rPr>
        <w:t xml:space="preserve"> There is a modest allowance for out</w:t>
      </w:r>
      <w:r w:rsidR="00CF3EAF">
        <w:rPr>
          <w:rFonts w:ascii="Times New Roman" w:hAnsi="Times New Roman" w:cs="Times New Roman"/>
          <w:sz w:val="28"/>
          <w:szCs w:val="28"/>
        </w:rPr>
        <w:t xml:space="preserve"> </w:t>
      </w:r>
      <w:r w:rsidR="002B6798" w:rsidRPr="009B1740">
        <w:rPr>
          <w:rFonts w:ascii="Times New Roman" w:hAnsi="Times New Roman" w:cs="Times New Roman"/>
          <w:sz w:val="28"/>
          <w:szCs w:val="28"/>
        </w:rPr>
        <w:t>of pocket expenses including travel within Moray.</w:t>
      </w:r>
    </w:p>
    <w:p w14:paraId="51F4E6DF" w14:textId="77777777" w:rsidR="002B6798" w:rsidRPr="009B1740" w:rsidRDefault="002B6798" w:rsidP="002B6798">
      <w:pPr>
        <w:jc w:val="both"/>
        <w:rPr>
          <w:rFonts w:ascii="Times New Roman" w:hAnsi="Times New Roman" w:cs="Times New Roman"/>
          <w:b/>
          <w:sz w:val="28"/>
          <w:szCs w:val="28"/>
        </w:rPr>
      </w:pPr>
      <w:r w:rsidRPr="009B1740">
        <w:rPr>
          <w:rFonts w:ascii="Times New Roman" w:hAnsi="Times New Roman" w:cs="Times New Roman"/>
          <w:sz w:val="28"/>
          <w:szCs w:val="28"/>
        </w:rPr>
        <w:t>The project leader is expected to be a self-employed contractor (Gordonstoun will be the contracting organization for the project).</w:t>
      </w:r>
    </w:p>
    <w:p w14:paraId="3B49E330" w14:textId="77777777" w:rsidR="002B6798" w:rsidRPr="009B1740" w:rsidRDefault="002B6798" w:rsidP="001D5D14">
      <w:pPr>
        <w:rPr>
          <w:rFonts w:ascii="Times New Roman" w:hAnsi="Times New Roman" w:cs="Times New Roman"/>
          <w:sz w:val="28"/>
          <w:szCs w:val="28"/>
        </w:rPr>
      </w:pPr>
      <w:r w:rsidRPr="009B1740">
        <w:rPr>
          <w:rFonts w:ascii="Times New Roman" w:hAnsi="Times New Roman" w:cs="Times New Roman"/>
          <w:sz w:val="28"/>
          <w:szCs w:val="28"/>
        </w:rPr>
        <w:t xml:space="preserve">The project is estimated to require c.100 days of work over the year, </w:t>
      </w:r>
    </w:p>
    <w:p w14:paraId="1C9D6AAD" w14:textId="48A639C9" w:rsidR="002B6798" w:rsidRPr="009B1740" w:rsidRDefault="002B6798" w:rsidP="00E4656D">
      <w:pPr>
        <w:jc w:val="both"/>
        <w:rPr>
          <w:rFonts w:ascii="Times New Roman" w:hAnsi="Times New Roman" w:cs="Times New Roman"/>
          <w:sz w:val="28"/>
          <w:szCs w:val="28"/>
        </w:rPr>
      </w:pPr>
      <w:r w:rsidRPr="009B1740">
        <w:rPr>
          <w:rFonts w:ascii="Times New Roman" w:hAnsi="Times New Roman" w:cs="Times New Roman"/>
          <w:sz w:val="28"/>
          <w:szCs w:val="28"/>
        </w:rPr>
        <w:t xml:space="preserve">This is </w:t>
      </w:r>
      <w:r w:rsidR="009B1740">
        <w:rPr>
          <w:rFonts w:ascii="Times New Roman" w:hAnsi="Times New Roman" w:cs="Times New Roman"/>
          <w:sz w:val="28"/>
          <w:szCs w:val="28"/>
        </w:rPr>
        <w:t xml:space="preserve">mainly </w:t>
      </w:r>
      <w:r w:rsidRPr="009B1740">
        <w:rPr>
          <w:rFonts w:ascii="Times New Roman" w:hAnsi="Times New Roman" w:cs="Times New Roman"/>
          <w:sz w:val="28"/>
          <w:szCs w:val="28"/>
        </w:rPr>
        <w:t>a working-from-home post and, as a self-employed contractor, the successful candidate will be expected to have their own IT equipment.  A dedicated email address will be supplied.</w:t>
      </w:r>
    </w:p>
    <w:p w14:paraId="7C02F60F" w14:textId="77777777" w:rsidR="001D5D14" w:rsidRPr="009B1740" w:rsidRDefault="007F7D9C" w:rsidP="001D5D14">
      <w:pPr>
        <w:rPr>
          <w:rFonts w:ascii="Times New Roman" w:hAnsi="Times New Roman" w:cs="Times New Roman"/>
          <w:sz w:val="28"/>
          <w:szCs w:val="28"/>
        </w:rPr>
      </w:pPr>
      <w:r w:rsidRPr="009B1740">
        <w:rPr>
          <w:rFonts w:ascii="Times New Roman" w:hAnsi="Times New Roman" w:cs="Times New Roman"/>
          <w:b/>
          <w:sz w:val="28"/>
          <w:szCs w:val="28"/>
        </w:rPr>
        <w:lastRenderedPageBreak/>
        <w:t>To apply</w:t>
      </w:r>
      <w:r w:rsidRPr="009B1740">
        <w:rPr>
          <w:rFonts w:ascii="Times New Roman" w:hAnsi="Times New Roman" w:cs="Times New Roman"/>
          <w:sz w:val="28"/>
          <w:szCs w:val="28"/>
        </w:rPr>
        <w:t>:</w:t>
      </w:r>
    </w:p>
    <w:p w14:paraId="18A68F1E" w14:textId="77521047" w:rsidR="007F7D9C" w:rsidRPr="009B1740" w:rsidRDefault="007F7D9C" w:rsidP="001D5D14">
      <w:pPr>
        <w:rPr>
          <w:rFonts w:ascii="Times New Roman" w:hAnsi="Times New Roman" w:cs="Times New Roman"/>
          <w:sz w:val="28"/>
          <w:szCs w:val="28"/>
        </w:rPr>
      </w:pPr>
      <w:r w:rsidRPr="009B1740">
        <w:rPr>
          <w:rFonts w:ascii="Times New Roman" w:hAnsi="Times New Roman" w:cs="Times New Roman"/>
          <w:sz w:val="28"/>
          <w:szCs w:val="28"/>
        </w:rPr>
        <w:t xml:space="preserve">Please send a covering letter (maximum </w:t>
      </w:r>
      <w:r w:rsidR="00E4656D" w:rsidRPr="009B1740">
        <w:rPr>
          <w:rFonts w:ascii="Times New Roman" w:hAnsi="Times New Roman" w:cs="Times New Roman"/>
          <w:sz w:val="28"/>
          <w:szCs w:val="28"/>
        </w:rPr>
        <w:t>750</w:t>
      </w:r>
      <w:r w:rsidRPr="009B1740">
        <w:rPr>
          <w:rFonts w:ascii="Times New Roman" w:hAnsi="Times New Roman" w:cs="Times New Roman"/>
          <w:sz w:val="28"/>
          <w:szCs w:val="28"/>
        </w:rPr>
        <w:t xml:space="preserve"> words) plus a CV (maximum 2 pages, font size 11) to: </w:t>
      </w:r>
      <w:hyperlink r:id="rId6" w:history="1">
        <w:r w:rsidR="00B61ED4" w:rsidRPr="007A3667">
          <w:rPr>
            <w:rStyle w:val="Hyperlink"/>
            <w:rFonts w:ascii="Times New Roman" w:hAnsi="Times New Roman" w:cs="Times New Roman"/>
            <w:sz w:val="28"/>
            <w:szCs w:val="28"/>
          </w:rPr>
          <w:t>info@moraybadge.org.uk</w:t>
        </w:r>
      </w:hyperlink>
      <w:r w:rsidR="00B61ED4">
        <w:rPr>
          <w:rFonts w:ascii="Times New Roman" w:hAnsi="Times New Roman" w:cs="Times New Roman"/>
          <w:sz w:val="28"/>
          <w:szCs w:val="28"/>
        </w:rPr>
        <w:t xml:space="preserve"> </w:t>
      </w:r>
      <w:r w:rsidRPr="009B1740">
        <w:rPr>
          <w:rFonts w:ascii="Times New Roman" w:hAnsi="Times New Roman" w:cs="Times New Roman"/>
          <w:sz w:val="28"/>
          <w:szCs w:val="28"/>
        </w:rPr>
        <w:t xml:space="preserve"> by</w:t>
      </w:r>
      <w:r w:rsidR="00F5439C">
        <w:rPr>
          <w:rFonts w:ascii="Times New Roman" w:hAnsi="Times New Roman" w:cs="Times New Roman"/>
          <w:sz w:val="28"/>
          <w:szCs w:val="28"/>
        </w:rPr>
        <w:t xml:space="preserve"> Friday 4 June</w:t>
      </w:r>
    </w:p>
    <w:p w14:paraId="48CD3A81" w14:textId="18A7D013" w:rsidR="00673D3E" w:rsidRDefault="007F7D9C" w:rsidP="001D5D14">
      <w:pPr>
        <w:pBdr>
          <w:top w:val="nil"/>
          <w:left w:val="nil"/>
          <w:bottom w:val="nil"/>
          <w:right w:val="nil"/>
          <w:between w:val="nil"/>
        </w:pBdr>
        <w:rPr>
          <w:rFonts w:ascii="Times New Roman" w:hAnsi="Times New Roman" w:cs="Times New Roman"/>
          <w:sz w:val="28"/>
          <w:szCs w:val="28"/>
        </w:rPr>
      </w:pPr>
      <w:r w:rsidRPr="009B1740">
        <w:rPr>
          <w:rFonts w:ascii="Times New Roman" w:hAnsi="Times New Roman" w:cs="Times New Roman"/>
          <w:sz w:val="28"/>
          <w:szCs w:val="28"/>
        </w:rPr>
        <w:t xml:space="preserve">Interviews will be held by MS Teams on </w:t>
      </w:r>
      <w:r w:rsidR="00F5439C">
        <w:rPr>
          <w:rFonts w:ascii="Times New Roman" w:hAnsi="Times New Roman" w:cs="Times New Roman"/>
          <w:sz w:val="28"/>
          <w:szCs w:val="28"/>
        </w:rPr>
        <w:t>Tuesday 8 June</w:t>
      </w:r>
    </w:p>
    <w:p w14:paraId="2ABEA4D4" w14:textId="176C2E96" w:rsidR="00316E26" w:rsidRDefault="00316E26" w:rsidP="001D5D14">
      <w:pPr>
        <w:pBdr>
          <w:top w:val="nil"/>
          <w:left w:val="nil"/>
          <w:bottom w:val="nil"/>
          <w:right w:val="nil"/>
          <w:between w:val="nil"/>
        </w:pBdr>
        <w:rPr>
          <w:rFonts w:ascii="Times New Roman" w:hAnsi="Times New Roman" w:cs="Times New Roman"/>
          <w:sz w:val="28"/>
          <w:szCs w:val="28"/>
        </w:rPr>
      </w:pPr>
      <w:r>
        <w:rPr>
          <w:rFonts w:ascii="Times New Roman" w:hAnsi="Times New Roman" w:cs="Times New Roman"/>
          <w:sz w:val="28"/>
          <w:szCs w:val="28"/>
        </w:rPr>
        <w:t xml:space="preserve">Further information is available on </w:t>
      </w:r>
      <w:hyperlink r:id="rId7" w:history="1">
        <w:r w:rsidR="00E65322" w:rsidRPr="008F049E">
          <w:rPr>
            <w:rStyle w:val="Hyperlink"/>
            <w:rFonts w:ascii="Times New Roman" w:hAnsi="Times New Roman" w:cs="Times New Roman"/>
            <w:sz w:val="28"/>
            <w:szCs w:val="28"/>
          </w:rPr>
          <w:t>https://moraybadge.org.uk</w:t>
        </w:r>
      </w:hyperlink>
      <w:r>
        <w:rPr>
          <w:rFonts w:ascii="Times New Roman" w:hAnsi="Times New Roman" w:cs="Times New Roman"/>
          <w:sz w:val="28"/>
          <w:szCs w:val="28"/>
        </w:rPr>
        <w:t xml:space="preserve"> </w:t>
      </w:r>
    </w:p>
    <w:p w14:paraId="78E626A4" w14:textId="23CFD671" w:rsidR="006D5106" w:rsidRDefault="006D5106" w:rsidP="001D5D14">
      <w:pPr>
        <w:pBdr>
          <w:top w:val="nil"/>
          <w:left w:val="nil"/>
          <w:bottom w:val="nil"/>
          <w:right w:val="nil"/>
          <w:between w:val="nil"/>
        </w:pBdr>
        <w:rPr>
          <w:rFonts w:ascii="Times New Roman" w:hAnsi="Times New Roman" w:cs="Times New Roman"/>
          <w:sz w:val="28"/>
          <w:szCs w:val="28"/>
        </w:rPr>
      </w:pPr>
      <w:r>
        <w:rPr>
          <w:rFonts w:ascii="Times New Roman" w:hAnsi="Times New Roman" w:cs="Times New Roman"/>
          <w:sz w:val="28"/>
          <w:szCs w:val="28"/>
        </w:rPr>
        <w:t>If you have any queries, please contact</w:t>
      </w:r>
      <w:r w:rsidR="00287A8E">
        <w:rPr>
          <w:rFonts w:ascii="Times New Roman" w:hAnsi="Times New Roman" w:cs="Times New Roman"/>
          <w:sz w:val="28"/>
          <w:szCs w:val="28"/>
        </w:rPr>
        <w:t xml:space="preserve"> </w:t>
      </w:r>
      <w:hyperlink r:id="rId8" w:history="1">
        <w:r w:rsidR="00287A8E" w:rsidRPr="00D62F22">
          <w:rPr>
            <w:rStyle w:val="Hyperlink"/>
            <w:rFonts w:ascii="Times New Roman" w:hAnsi="Times New Roman" w:cs="Times New Roman"/>
            <w:sz w:val="28"/>
            <w:szCs w:val="28"/>
          </w:rPr>
          <w:t>info@moraybadge.org.uk</w:t>
        </w:r>
      </w:hyperlink>
    </w:p>
    <w:p w14:paraId="46B1B0C1" w14:textId="77777777" w:rsidR="00287A8E" w:rsidRPr="009B1740" w:rsidRDefault="00287A8E" w:rsidP="001D5D14">
      <w:pPr>
        <w:pBdr>
          <w:top w:val="nil"/>
          <w:left w:val="nil"/>
          <w:bottom w:val="nil"/>
          <w:right w:val="nil"/>
          <w:between w:val="nil"/>
        </w:pBdr>
        <w:rPr>
          <w:rFonts w:ascii="Times New Roman" w:hAnsi="Times New Roman" w:cs="Times New Roman"/>
          <w:sz w:val="28"/>
          <w:szCs w:val="28"/>
        </w:rPr>
      </w:pPr>
    </w:p>
    <w:p w14:paraId="044A4115" w14:textId="77777777" w:rsidR="00673D3E" w:rsidRPr="009B1740" w:rsidRDefault="00464A45">
      <w:pPr>
        <w:rPr>
          <w:rFonts w:ascii="Times New Roman" w:eastAsia="Gill Sans" w:hAnsi="Times New Roman" w:cs="Times New Roman"/>
          <w:b/>
          <w:sz w:val="28"/>
          <w:szCs w:val="28"/>
        </w:rPr>
      </w:pPr>
      <w:r w:rsidRPr="009B1740">
        <w:rPr>
          <w:rFonts w:ascii="Times New Roman" w:hAnsi="Times New Roman" w:cs="Times New Roman"/>
          <w:sz w:val="28"/>
          <w:szCs w:val="28"/>
        </w:rPr>
        <w:br w:type="page"/>
      </w:r>
    </w:p>
    <w:p w14:paraId="2FAF6A6B" w14:textId="77777777" w:rsidR="00673D3E" w:rsidRPr="00E4656D" w:rsidRDefault="00464A45">
      <w:pPr>
        <w:spacing w:after="0" w:line="240" w:lineRule="auto"/>
        <w:jc w:val="center"/>
        <w:rPr>
          <w:rFonts w:asciiTheme="majorHAnsi" w:eastAsia="Gill Sans" w:hAnsiTheme="majorHAnsi" w:cstheme="majorHAnsi"/>
          <w:b/>
        </w:rPr>
      </w:pPr>
      <w:r w:rsidRPr="00E4656D">
        <w:rPr>
          <w:rFonts w:asciiTheme="majorHAnsi" w:eastAsia="Gill Sans" w:hAnsiTheme="majorHAnsi" w:cstheme="majorHAnsi"/>
          <w:b/>
        </w:rPr>
        <w:lastRenderedPageBreak/>
        <w:t>PERSON SPECIFICATION</w:t>
      </w:r>
    </w:p>
    <w:p w14:paraId="77924FA7" w14:textId="77777777" w:rsidR="00673D3E" w:rsidRPr="00E4656D" w:rsidRDefault="00673D3E">
      <w:pPr>
        <w:spacing w:after="0" w:line="240" w:lineRule="auto"/>
        <w:jc w:val="center"/>
        <w:rPr>
          <w:rFonts w:asciiTheme="majorHAnsi" w:eastAsia="Gill Sans" w:hAnsiTheme="majorHAnsi" w:cstheme="majorHAnsi"/>
          <w:b/>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7"/>
        <w:gridCol w:w="2295"/>
        <w:gridCol w:w="2290"/>
        <w:gridCol w:w="2214"/>
      </w:tblGrid>
      <w:tr w:rsidR="00673D3E" w:rsidRPr="00E4656D" w14:paraId="4699B911" w14:textId="77777777">
        <w:tc>
          <w:tcPr>
            <w:tcW w:w="2217" w:type="dxa"/>
          </w:tcPr>
          <w:p w14:paraId="4306B021" w14:textId="77777777" w:rsidR="00673D3E" w:rsidRPr="00E4656D" w:rsidRDefault="00464A45">
            <w:pPr>
              <w:spacing w:after="0" w:line="240" w:lineRule="auto"/>
              <w:rPr>
                <w:rFonts w:asciiTheme="majorHAnsi" w:eastAsia="Gill Sans" w:hAnsiTheme="majorHAnsi" w:cstheme="majorHAnsi"/>
                <w:b/>
              </w:rPr>
            </w:pPr>
            <w:r w:rsidRPr="00E4656D">
              <w:rPr>
                <w:rFonts w:asciiTheme="majorHAnsi" w:eastAsia="Gill Sans" w:hAnsiTheme="majorHAnsi" w:cstheme="majorHAnsi"/>
                <w:b/>
              </w:rPr>
              <w:t>Attributes</w:t>
            </w:r>
          </w:p>
        </w:tc>
        <w:tc>
          <w:tcPr>
            <w:tcW w:w="2295" w:type="dxa"/>
          </w:tcPr>
          <w:p w14:paraId="729FC291" w14:textId="77777777" w:rsidR="00673D3E" w:rsidRPr="00E4656D" w:rsidRDefault="00464A45">
            <w:pPr>
              <w:spacing w:after="0" w:line="240" w:lineRule="auto"/>
              <w:rPr>
                <w:rFonts w:asciiTheme="majorHAnsi" w:eastAsia="Gill Sans" w:hAnsiTheme="majorHAnsi" w:cstheme="majorHAnsi"/>
                <w:b/>
              </w:rPr>
            </w:pPr>
            <w:r w:rsidRPr="00E4656D">
              <w:rPr>
                <w:rFonts w:asciiTheme="majorHAnsi" w:eastAsia="Gill Sans" w:hAnsiTheme="majorHAnsi" w:cstheme="majorHAnsi"/>
                <w:b/>
              </w:rPr>
              <w:t>Essential</w:t>
            </w:r>
          </w:p>
        </w:tc>
        <w:tc>
          <w:tcPr>
            <w:tcW w:w="2290" w:type="dxa"/>
          </w:tcPr>
          <w:p w14:paraId="75F83A0C" w14:textId="77777777" w:rsidR="00673D3E" w:rsidRPr="00E4656D" w:rsidRDefault="00464A45">
            <w:pPr>
              <w:spacing w:after="0" w:line="240" w:lineRule="auto"/>
              <w:rPr>
                <w:rFonts w:asciiTheme="majorHAnsi" w:eastAsia="Gill Sans" w:hAnsiTheme="majorHAnsi" w:cstheme="majorHAnsi"/>
                <w:b/>
              </w:rPr>
            </w:pPr>
            <w:r w:rsidRPr="00E4656D">
              <w:rPr>
                <w:rFonts w:asciiTheme="majorHAnsi" w:eastAsia="Gill Sans" w:hAnsiTheme="majorHAnsi" w:cstheme="majorHAnsi"/>
                <w:b/>
              </w:rPr>
              <w:t>Desirable</w:t>
            </w:r>
          </w:p>
        </w:tc>
        <w:tc>
          <w:tcPr>
            <w:tcW w:w="2214" w:type="dxa"/>
          </w:tcPr>
          <w:p w14:paraId="4ED7C47C" w14:textId="77777777" w:rsidR="00673D3E" w:rsidRPr="00E4656D" w:rsidRDefault="00464A45">
            <w:pPr>
              <w:spacing w:after="0" w:line="240" w:lineRule="auto"/>
              <w:rPr>
                <w:rFonts w:asciiTheme="majorHAnsi" w:eastAsia="Gill Sans" w:hAnsiTheme="majorHAnsi" w:cstheme="majorHAnsi"/>
                <w:b/>
              </w:rPr>
            </w:pPr>
            <w:r w:rsidRPr="00E4656D">
              <w:rPr>
                <w:rFonts w:asciiTheme="majorHAnsi" w:eastAsia="Gill Sans" w:hAnsiTheme="majorHAnsi" w:cstheme="majorHAnsi"/>
                <w:b/>
              </w:rPr>
              <w:t>Assessment Method</w:t>
            </w:r>
          </w:p>
        </w:tc>
      </w:tr>
      <w:tr w:rsidR="001D5D14" w:rsidRPr="00E4656D" w14:paraId="391C6E01" w14:textId="77777777">
        <w:tc>
          <w:tcPr>
            <w:tcW w:w="2217" w:type="dxa"/>
          </w:tcPr>
          <w:p w14:paraId="125D89DC" w14:textId="77777777" w:rsidR="001D5D14" w:rsidRPr="00E4656D" w:rsidRDefault="001D5D14">
            <w:pPr>
              <w:spacing w:after="0" w:line="240" w:lineRule="auto"/>
              <w:rPr>
                <w:rFonts w:asciiTheme="majorHAnsi" w:eastAsia="Gill Sans" w:hAnsiTheme="majorHAnsi" w:cstheme="majorHAnsi"/>
                <w:b/>
              </w:rPr>
            </w:pPr>
            <w:r w:rsidRPr="00E4656D">
              <w:rPr>
                <w:rFonts w:asciiTheme="majorHAnsi" w:hAnsiTheme="majorHAnsi" w:cstheme="majorHAnsi"/>
              </w:rPr>
              <w:t>Experience</w:t>
            </w:r>
          </w:p>
        </w:tc>
        <w:tc>
          <w:tcPr>
            <w:tcW w:w="2295" w:type="dxa"/>
          </w:tcPr>
          <w:p w14:paraId="297E77BE" w14:textId="77777777" w:rsidR="001D5D14" w:rsidRPr="00E4656D" w:rsidRDefault="001D5D14" w:rsidP="00E4656D">
            <w:pPr>
              <w:numPr>
                <w:ilvl w:val="0"/>
                <w:numId w:val="15"/>
              </w:numPr>
              <w:shd w:val="clear" w:color="auto" w:fill="FFFFFF"/>
              <w:spacing w:after="0" w:line="240" w:lineRule="auto"/>
              <w:ind w:left="221" w:hanging="221"/>
              <w:rPr>
                <w:rFonts w:asciiTheme="majorHAnsi" w:eastAsia="Gill Sans" w:hAnsiTheme="majorHAnsi" w:cstheme="majorHAnsi"/>
                <w:b/>
              </w:rPr>
            </w:pPr>
            <w:r w:rsidRPr="00E4656D">
              <w:rPr>
                <w:rFonts w:asciiTheme="majorHAnsi" w:hAnsiTheme="majorHAnsi" w:cstheme="majorHAnsi"/>
              </w:rPr>
              <w:t xml:space="preserve">Experience of </w:t>
            </w:r>
            <w:r w:rsidR="007F7D9C">
              <w:rPr>
                <w:rFonts w:asciiTheme="majorHAnsi" w:hAnsiTheme="majorHAnsi" w:cstheme="majorHAnsi"/>
              </w:rPr>
              <w:t xml:space="preserve">project management </w:t>
            </w:r>
          </w:p>
        </w:tc>
        <w:tc>
          <w:tcPr>
            <w:tcW w:w="2290" w:type="dxa"/>
          </w:tcPr>
          <w:p w14:paraId="73C47E0D" w14:textId="77777777" w:rsidR="001D5D14" w:rsidRPr="00E4656D" w:rsidRDefault="007F7D9C" w:rsidP="00E4656D">
            <w:pPr>
              <w:pStyle w:val="ListParagraph"/>
              <w:numPr>
                <w:ilvl w:val="0"/>
                <w:numId w:val="23"/>
              </w:numPr>
              <w:spacing w:after="0" w:line="240" w:lineRule="auto"/>
              <w:rPr>
                <w:rFonts w:asciiTheme="majorHAnsi" w:eastAsia="Gill Sans" w:hAnsiTheme="majorHAnsi" w:cstheme="majorHAnsi"/>
              </w:rPr>
            </w:pPr>
            <w:r w:rsidRPr="00E4656D">
              <w:rPr>
                <w:rFonts w:asciiTheme="majorHAnsi" w:eastAsia="Gill Sans" w:hAnsiTheme="majorHAnsi" w:cstheme="majorHAnsi"/>
              </w:rPr>
              <w:t xml:space="preserve">Experience of </w:t>
            </w:r>
            <w:r>
              <w:rPr>
                <w:rFonts w:asciiTheme="majorHAnsi" w:eastAsia="Gill Sans" w:hAnsiTheme="majorHAnsi" w:cstheme="majorHAnsi"/>
              </w:rPr>
              <w:t>working</w:t>
            </w:r>
            <w:r w:rsidRPr="00E4656D">
              <w:rPr>
                <w:rFonts w:asciiTheme="majorHAnsi" w:eastAsia="Gill Sans" w:hAnsiTheme="majorHAnsi" w:cstheme="majorHAnsi"/>
              </w:rPr>
              <w:t xml:space="preserve"> in a </w:t>
            </w:r>
            <w:r>
              <w:rPr>
                <w:rFonts w:asciiTheme="majorHAnsi" w:eastAsia="Gill Sans" w:hAnsiTheme="majorHAnsi" w:cstheme="majorHAnsi"/>
              </w:rPr>
              <w:t xml:space="preserve">schools / </w:t>
            </w:r>
            <w:r w:rsidRPr="00E4656D">
              <w:rPr>
                <w:rFonts w:asciiTheme="majorHAnsi" w:eastAsia="Gill Sans" w:hAnsiTheme="majorHAnsi" w:cstheme="majorHAnsi"/>
              </w:rPr>
              <w:t>sports / activity setting</w:t>
            </w:r>
          </w:p>
        </w:tc>
        <w:tc>
          <w:tcPr>
            <w:tcW w:w="2214" w:type="dxa"/>
          </w:tcPr>
          <w:p w14:paraId="5424A43E" w14:textId="77777777" w:rsidR="001D5D14" w:rsidRPr="00E4656D" w:rsidRDefault="007F7D9C" w:rsidP="001D5D14">
            <w:pPr>
              <w:spacing w:after="0" w:line="240" w:lineRule="auto"/>
              <w:rPr>
                <w:rFonts w:asciiTheme="majorHAnsi" w:eastAsia="Gill Sans" w:hAnsiTheme="majorHAnsi" w:cstheme="majorHAnsi"/>
                <w:color w:val="000000"/>
              </w:rPr>
            </w:pPr>
            <w:r>
              <w:rPr>
                <w:rFonts w:asciiTheme="majorHAnsi" w:eastAsia="Gill Sans" w:hAnsiTheme="majorHAnsi" w:cstheme="majorHAnsi"/>
                <w:color w:val="000000"/>
              </w:rPr>
              <w:t>CV &amp; covering letter</w:t>
            </w:r>
          </w:p>
          <w:p w14:paraId="1CBDD18A" w14:textId="77777777" w:rsidR="001D5D14" w:rsidRPr="00E4656D" w:rsidRDefault="001D5D14" w:rsidP="001D5D14">
            <w:pPr>
              <w:spacing w:after="0" w:line="240" w:lineRule="auto"/>
              <w:rPr>
                <w:rFonts w:asciiTheme="majorHAnsi" w:eastAsia="Gill Sans" w:hAnsiTheme="majorHAnsi" w:cstheme="majorHAnsi"/>
              </w:rPr>
            </w:pPr>
            <w:r w:rsidRPr="00E4656D">
              <w:rPr>
                <w:rFonts w:asciiTheme="majorHAnsi" w:eastAsia="Gill Sans" w:hAnsiTheme="majorHAnsi" w:cstheme="majorHAnsi"/>
              </w:rPr>
              <w:t>Interview</w:t>
            </w:r>
          </w:p>
        </w:tc>
      </w:tr>
      <w:tr w:rsidR="00673D3E" w:rsidRPr="00E4656D" w14:paraId="5977F632" w14:textId="77777777">
        <w:trPr>
          <w:trHeight w:val="220"/>
        </w:trPr>
        <w:tc>
          <w:tcPr>
            <w:tcW w:w="2217" w:type="dxa"/>
          </w:tcPr>
          <w:p w14:paraId="12B4F229" w14:textId="77777777" w:rsidR="00673D3E" w:rsidRPr="00E4656D" w:rsidRDefault="00464A45">
            <w:pPr>
              <w:spacing w:after="0" w:line="240" w:lineRule="auto"/>
              <w:rPr>
                <w:rFonts w:asciiTheme="majorHAnsi" w:eastAsia="Gill Sans" w:hAnsiTheme="majorHAnsi" w:cstheme="majorHAnsi"/>
              </w:rPr>
            </w:pPr>
            <w:r w:rsidRPr="00E4656D">
              <w:rPr>
                <w:rFonts w:asciiTheme="majorHAnsi" w:eastAsia="Gill Sans" w:hAnsiTheme="majorHAnsi" w:cstheme="majorHAnsi"/>
              </w:rPr>
              <w:t>Education and qualifications</w:t>
            </w:r>
          </w:p>
        </w:tc>
        <w:tc>
          <w:tcPr>
            <w:tcW w:w="2295" w:type="dxa"/>
          </w:tcPr>
          <w:p w14:paraId="42BAC18C" w14:textId="77777777" w:rsidR="00673D3E" w:rsidRPr="00E4656D" w:rsidRDefault="007F7D9C" w:rsidP="007D3612">
            <w:pPr>
              <w:numPr>
                <w:ilvl w:val="0"/>
                <w:numId w:val="2"/>
              </w:numPr>
              <w:shd w:val="clear" w:color="auto" w:fill="FFFFFF"/>
              <w:spacing w:after="0" w:line="240" w:lineRule="auto"/>
              <w:ind w:left="221" w:hanging="221"/>
              <w:rPr>
                <w:rFonts w:asciiTheme="majorHAnsi" w:hAnsiTheme="majorHAnsi" w:cstheme="majorHAnsi"/>
              </w:rPr>
            </w:pPr>
            <w:r>
              <w:rPr>
                <w:rFonts w:asciiTheme="majorHAnsi" w:hAnsiTheme="majorHAnsi" w:cstheme="majorHAnsi"/>
              </w:rPr>
              <w:t>Higher Maths and English at Grade C or above</w:t>
            </w:r>
          </w:p>
        </w:tc>
        <w:tc>
          <w:tcPr>
            <w:tcW w:w="2290" w:type="dxa"/>
          </w:tcPr>
          <w:p w14:paraId="119FE99C" w14:textId="77777777" w:rsidR="00673D3E" w:rsidRPr="00E4656D" w:rsidRDefault="007F7D9C" w:rsidP="001D5D14">
            <w:pPr>
              <w:numPr>
                <w:ilvl w:val="0"/>
                <w:numId w:val="2"/>
              </w:numPr>
              <w:shd w:val="clear" w:color="auto" w:fill="FFFFFF"/>
              <w:spacing w:after="0" w:line="240" w:lineRule="auto"/>
              <w:ind w:left="331" w:hanging="331"/>
              <w:rPr>
                <w:rFonts w:asciiTheme="majorHAnsi" w:hAnsiTheme="majorHAnsi" w:cstheme="majorHAnsi"/>
              </w:rPr>
            </w:pPr>
            <w:r>
              <w:rPr>
                <w:rFonts w:asciiTheme="majorHAnsi" w:hAnsiTheme="majorHAnsi" w:cstheme="majorHAnsi"/>
              </w:rPr>
              <w:t>A first degree</w:t>
            </w:r>
          </w:p>
        </w:tc>
        <w:tc>
          <w:tcPr>
            <w:tcW w:w="2214" w:type="dxa"/>
          </w:tcPr>
          <w:p w14:paraId="3ED1BFAB" w14:textId="77777777" w:rsidR="007F7D9C" w:rsidRPr="002778CB" w:rsidRDefault="007F7D9C" w:rsidP="007F7D9C">
            <w:pPr>
              <w:spacing w:after="0" w:line="240" w:lineRule="auto"/>
              <w:rPr>
                <w:rFonts w:asciiTheme="majorHAnsi" w:eastAsia="Gill Sans" w:hAnsiTheme="majorHAnsi" w:cstheme="majorHAnsi"/>
                <w:color w:val="000000"/>
              </w:rPr>
            </w:pPr>
            <w:r>
              <w:rPr>
                <w:rFonts w:asciiTheme="majorHAnsi" w:eastAsia="Gill Sans" w:hAnsiTheme="majorHAnsi" w:cstheme="majorHAnsi"/>
                <w:color w:val="000000"/>
              </w:rPr>
              <w:t>CV &amp; covering letter</w:t>
            </w:r>
          </w:p>
          <w:p w14:paraId="0FB2CD3A" w14:textId="77777777" w:rsidR="00673D3E" w:rsidRPr="00E4656D" w:rsidRDefault="00464A45">
            <w:pPr>
              <w:pBdr>
                <w:top w:val="nil"/>
                <w:left w:val="nil"/>
                <w:bottom w:val="nil"/>
                <w:right w:val="nil"/>
                <w:between w:val="nil"/>
              </w:pBdr>
              <w:spacing w:after="0"/>
              <w:rPr>
                <w:rFonts w:asciiTheme="majorHAnsi" w:eastAsia="Gill Sans" w:hAnsiTheme="majorHAnsi" w:cstheme="majorHAnsi"/>
                <w:color w:val="000000"/>
              </w:rPr>
            </w:pPr>
            <w:r w:rsidRPr="00E4656D">
              <w:rPr>
                <w:rFonts w:asciiTheme="majorHAnsi" w:eastAsia="Gill Sans" w:hAnsiTheme="majorHAnsi" w:cstheme="majorHAnsi"/>
                <w:color w:val="000000"/>
              </w:rPr>
              <w:t>Sight of qualifications at interview</w:t>
            </w:r>
          </w:p>
        </w:tc>
      </w:tr>
      <w:tr w:rsidR="00673D3E" w:rsidRPr="00E4656D" w14:paraId="779EF56B" w14:textId="77777777">
        <w:trPr>
          <w:trHeight w:val="220"/>
        </w:trPr>
        <w:tc>
          <w:tcPr>
            <w:tcW w:w="2217" w:type="dxa"/>
          </w:tcPr>
          <w:p w14:paraId="6A2CCAFB" w14:textId="77777777" w:rsidR="00673D3E" w:rsidRPr="00E4656D" w:rsidRDefault="00464A45">
            <w:pPr>
              <w:spacing w:after="0" w:line="240" w:lineRule="auto"/>
              <w:rPr>
                <w:rFonts w:asciiTheme="majorHAnsi" w:eastAsia="Gill Sans" w:hAnsiTheme="majorHAnsi" w:cstheme="majorHAnsi"/>
              </w:rPr>
            </w:pPr>
            <w:r w:rsidRPr="00E4656D">
              <w:rPr>
                <w:rFonts w:asciiTheme="majorHAnsi" w:eastAsia="Gill Sans" w:hAnsiTheme="majorHAnsi" w:cstheme="majorHAnsi"/>
              </w:rPr>
              <w:t xml:space="preserve">Skills and </w:t>
            </w:r>
            <w:r w:rsidR="001D5D14" w:rsidRPr="00E4656D">
              <w:rPr>
                <w:rFonts w:asciiTheme="majorHAnsi" w:eastAsia="Gill Sans" w:hAnsiTheme="majorHAnsi" w:cstheme="majorHAnsi"/>
              </w:rPr>
              <w:t>abilities</w:t>
            </w:r>
          </w:p>
        </w:tc>
        <w:tc>
          <w:tcPr>
            <w:tcW w:w="2295" w:type="dxa"/>
          </w:tcPr>
          <w:p w14:paraId="5373F1D3" w14:textId="77777777" w:rsidR="00673D3E" w:rsidRPr="00E4656D" w:rsidRDefault="00464A45" w:rsidP="001D5D14">
            <w:pPr>
              <w:numPr>
                <w:ilvl w:val="0"/>
                <w:numId w:val="2"/>
              </w:numPr>
              <w:shd w:val="clear" w:color="auto" w:fill="FFFFFF"/>
              <w:spacing w:after="0" w:line="240" w:lineRule="auto"/>
              <w:ind w:left="221" w:hanging="221"/>
              <w:rPr>
                <w:rFonts w:asciiTheme="majorHAnsi" w:hAnsiTheme="majorHAnsi" w:cstheme="majorHAnsi"/>
              </w:rPr>
            </w:pPr>
            <w:r w:rsidRPr="00E4656D">
              <w:rPr>
                <w:rFonts w:asciiTheme="majorHAnsi" w:eastAsia="Gill Sans" w:hAnsiTheme="majorHAnsi" w:cstheme="majorHAnsi"/>
              </w:rPr>
              <w:t>Excellent IT skills, including proficiency in all MS Office applications.</w:t>
            </w:r>
          </w:p>
          <w:p w14:paraId="2211020C" w14:textId="77777777" w:rsidR="00673D3E" w:rsidRPr="00E4656D" w:rsidRDefault="00464A45" w:rsidP="001D5D14">
            <w:pPr>
              <w:numPr>
                <w:ilvl w:val="0"/>
                <w:numId w:val="2"/>
              </w:numPr>
              <w:shd w:val="clear" w:color="auto" w:fill="FFFFFF"/>
              <w:spacing w:after="0" w:line="240" w:lineRule="auto"/>
              <w:ind w:left="221" w:hanging="221"/>
              <w:rPr>
                <w:rFonts w:asciiTheme="majorHAnsi" w:hAnsiTheme="majorHAnsi" w:cstheme="majorHAnsi"/>
              </w:rPr>
            </w:pPr>
            <w:r w:rsidRPr="00E4656D">
              <w:rPr>
                <w:rFonts w:asciiTheme="majorHAnsi" w:eastAsia="Gill Sans" w:hAnsiTheme="majorHAnsi" w:cstheme="majorHAnsi"/>
              </w:rPr>
              <w:t>Excellent communication and interpersonal skills.</w:t>
            </w:r>
          </w:p>
          <w:p w14:paraId="01884A66" w14:textId="77777777" w:rsidR="001D5D14" w:rsidRDefault="007F7D9C" w:rsidP="001D5D14">
            <w:pPr>
              <w:numPr>
                <w:ilvl w:val="0"/>
                <w:numId w:val="2"/>
              </w:numPr>
              <w:shd w:val="clear" w:color="auto" w:fill="FFFFFF"/>
              <w:spacing w:after="0" w:line="240" w:lineRule="auto"/>
              <w:ind w:left="221" w:hanging="221"/>
              <w:rPr>
                <w:rFonts w:asciiTheme="majorHAnsi" w:hAnsiTheme="majorHAnsi" w:cstheme="majorHAnsi"/>
              </w:rPr>
            </w:pPr>
            <w:r>
              <w:rPr>
                <w:rFonts w:asciiTheme="majorHAnsi" w:hAnsiTheme="majorHAnsi" w:cstheme="majorHAnsi"/>
              </w:rPr>
              <w:t>Ability to enthuse and motivate others</w:t>
            </w:r>
          </w:p>
          <w:p w14:paraId="649ADBD5" w14:textId="77777777" w:rsidR="001D5D14" w:rsidRPr="00E4656D" w:rsidRDefault="007F7D9C" w:rsidP="001D5D14">
            <w:pPr>
              <w:numPr>
                <w:ilvl w:val="0"/>
                <w:numId w:val="2"/>
              </w:numPr>
              <w:shd w:val="clear" w:color="auto" w:fill="FFFFFF"/>
              <w:spacing w:after="0" w:line="240" w:lineRule="auto"/>
              <w:ind w:left="221" w:hanging="221"/>
              <w:rPr>
                <w:rFonts w:asciiTheme="majorHAnsi" w:hAnsiTheme="majorHAnsi" w:cstheme="majorHAnsi"/>
              </w:rPr>
            </w:pPr>
            <w:r w:rsidRPr="00E4656D">
              <w:rPr>
                <w:rFonts w:asciiTheme="majorHAnsi" w:hAnsiTheme="majorHAnsi" w:cstheme="majorHAnsi"/>
              </w:rPr>
              <w:t>A solution-finder</w:t>
            </w:r>
          </w:p>
        </w:tc>
        <w:tc>
          <w:tcPr>
            <w:tcW w:w="2290" w:type="dxa"/>
          </w:tcPr>
          <w:p w14:paraId="23F05DBD" w14:textId="77777777" w:rsidR="00673D3E" w:rsidRPr="00E4656D" w:rsidRDefault="00673D3E" w:rsidP="001D5D14">
            <w:pPr>
              <w:numPr>
                <w:ilvl w:val="0"/>
                <w:numId w:val="2"/>
              </w:numPr>
              <w:shd w:val="clear" w:color="auto" w:fill="FFFFFF"/>
              <w:spacing w:after="0" w:line="240" w:lineRule="auto"/>
              <w:ind w:left="331" w:hanging="331"/>
              <w:rPr>
                <w:rFonts w:asciiTheme="majorHAnsi" w:hAnsiTheme="majorHAnsi" w:cstheme="majorHAnsi"/>
              </w:rPr>
            </w:pPr>
          </w:p>
        </w:tc>
        <w:tc>
          <w:tcPr>
            <w:tcW w:w="2214" w:type="dxa"/>
          </w:tcPr>
          <w:p w14:paraId="5748D50E" w14:textId="77777777" w:rsidR="007F7D9C" w:rsidRPr="002778CB" w:rsidRDefault="007F7D9C" w:rsidP="007F7D9C">
            <w:pPr>
              <w:spacing w:after="0" w:line="240" w:lineRule="auto"/>
              <w:rPr>
                <w:rFonts w:asciiTheme="majorHAnsi" w:eastAsia="Gill Sans" w:hAnsiTheme="majorHAnsi" w:cstheme="majorHAnsi"/>
                <w:color w:val="000000"/>
              </w:rPr>
            </w:pPr>
            <w:r>
              <w:rPr>
                <w:rFonts w:asciiTheme="majorHAnsi" w:eastAsia="Gill Sans" w:hAnsiTheme="majorHAnsi" w:cstheme="majorHAnsi"/>
                <w:color w:val="000000"/>
              </w:rPr>
              <w:t>CV &amp; covering letter</w:t>
            </w:r>
          </w:p>
          <w:p w14:paraId="2022592C" w14:textId="77777777" w:rsidR="00673D3E" w:rsidRPr="00E4656D" w:rsidRDefault="00464A45">
            <w:pPr>
              <w:pBdr>
                <w:top w:val="nil"/>
                <w:left w:val="nil"/>
                <w:bottom w:val="nil"/>
                <w:right w:val="nil"/>
                <w:between w:val="nil"/>
              </w:pBdr>
              <w:spacing w:after="0"/>
              <w:rPr>
                <w:rFonts w:asciiTheme="majorHAnsi" w:eastAsia="Gill Sans" w:hAnsiTheme="majorHAnsi" w:cstheme="majorHAnsi"/>
                <w:color w:val="000000"/>
              </w:rPr>
            </w:pPr>
            <w:r w:rsidRPr="00E4656D">
              <w:rPr>
                <w:rFonts w:asciiTheme="majorHAnsi" w:eastAsia="Gill Sans" w:hAnsiTheme="majorHAnsi" w:cstheme="majorHAnsi"/>
                <w:color w:val="000000"/>
              </w:rPr>
              <w:t>References</w:t>
            </w:r>
          </w:p>
          <w:p w14:paraId="60C3B3B7" w14:textId="77777777" w:rsidR="00673D3E" w:rsidRPr="00E4656D" w:rsidRDefault="00464A45">
            <w:pPr>
              <w:pBdr>
                <w:top w:val="nil"/>
                <w:left w:val="nil"/>
                <w:bottom w:val="nil"/>
                <w:right w:val="nil"/>
                <w:between w:val="nil"/>
              </w:pBdr>
              <w:spacing w:after="0"/>
              <w:rPr>
                <w:rFonts w:asciiTheme="majorHAnsi" w:eastAsia="Gill Sans" w:hAnsiTheme="majorHAnsi" w:cstheme="majorHAnsi"/>
                <w:color w:val="000000"/>
              </w:rPr>
            </w:pPr>
            <w:r w:rsidRPr="00E4656D">
              <w:rPr>
                <w:rFonts w:asciiTheme="majorHAnsi" w:eastAsia="Gill Sans" w:hAnsiTheme="majorHAnsi" w:cstheme="majorHAnsi"/>
                <w:color w:val="000000"/>
              </w:rPr>
              <w:t xml:space="preserve">Interview </w:t>
            </w:r>
          </w:p>
          <w:p w14:paraId="4ED25F4D" w14:textId="77777777" w:rsidR="00673D3E" w:rsidRPr="00E4656D" w:rsidRDefault="00673D3E">
            <w:pPr>
              <w:pBdr>
                <w:top w:val="nil"/>
                <w:left w:val="nil"/>
                <w:bottom w:val="nil"/>
                <w:right w:val="nil"/>
                <w:between w:val="nil"/>
              </w:pBdr>
              <w:spacing w:after="0"/>
              <w:rPr>
                <w:rFonts w:asciiTheme="majorHAnsi" w:eastAsia="Gill Sans" w:hAnsiTheme="majorHAnsi" w:cstheme="majorHAnsi"/>
                <w:color w:val="000000"/>
              </w:rPr>
            </w:pPr>
          </w:p>
        </w:tc>
      </w:tr>
      <w:tr w:rsidR="00673D3E" w:rsidRPr="00E4656D" w14:paraId="106E0BC1" w14:textId="77777777">
        <w:trPr>
          <w:trHeight w:val="220"/>
        </w:trPr>
        <w:tc>
          <w:tcPr>
            <w:tcW w:w="2217" w:type="dxa"/>
          </w:tcPr>
          <w:p w14:paraId="283A1205" w14:textId="77777777" w:rsidR="00673D3E" w:rsidRPr="00E4656D" w:rsidRDefault="00464A45">
            <w:pPr>
              <w:spacing w:after="0" w:line="240" w:lineRule="auto"/>
              <w:rPr>
                <w:rFonts w:asciiTheme="majorHAnsi" w:eastAsia="Gill Sans" w:hAnsiTheme="majorHAnsi" w:cstheme="majorHAnsi"/>
              </w:rPr>
            </w:pPr>
            <w:r w:rsidRPr="00E4656D">
              <w:rPr>
                <w:rFonts w:asciiTheme="majorHAnsi" w:eastAsia="Gill Sans" w:hAnsiTheme="majorHAnsi" w:cstheme="majorHAnsi"/>
              </w:rPr>
              <w:t>Personal skills and qualities</w:t>
            </w:r>
          </w:p>
        </w:tc>
        <w:tc>
          <w:tcPr>
            <w:tcW w:w="2295" w:type="dxa"/>
          </w:tcPr>
          <w:p w14:paraId="56D1FEF1" w14:textId="77777777" w:rsidR="00673D3E" w:rsidRPr="00E4656D" w:rsidRDefault="00464A45" w:rsidP="007D3612">
            <w:pPr>
              <w:numPr>
                <w:ilvl w:val="0"/>
                <w:numId w:val="5"/>
              </w:numPr>
              <w:shd w:val="clear" w:color="auto" w:fill="FFFFFF"/>
              <w:spacing w:after="0" w:line="240" w:lineRule="auto"/>
              <w:ind w:left="221" w:hanging="284"/>
              <w:rPr>
                <w:rFonts w:asciiTheme="majorHAnsi" w:hAnsiTheme="majorHAnsi" w:cstheme="majorHAnsi"/>
              </w:rPr>
            </w:pPr>
            <w:r w:rsidRPr="00E4656D">
              <w:rPr>
                <w:rFonts w:asciiTheme="majorHAnsi" w:eastAsia="Gill Sans" w:hAnsiTheme="majorHAnsi" w:cstheme="majorHAnsi"/>
              </w:rPr>
              <w:t>Enthusiastic, diplomatic and calm under pressure.</w:t>
            </w:r>
          </w:p>
          <w:p w14:paraId="512E3512" w14:textId="77777777" w:rsidR="00673D3E" w:rsidRPr="00E4656D" w:rsidRDefault="00464A45" w:rsidP="007D3612">
            <w:pPr>
              <w:numPr>
                <w:ilvl w:val="0"/>
                <w:numId w:val="5"/>
              </w:numPr>
              <w:shd w:val="clear" w:color="auto" w:fill="FFFFFF"/>
              <w:spacing w:after="0" w:line="240" w:lineRule="auto"/>
              <w:ind w:left="221" w:hanging="284"/>
              <w:rPr>
                <w:rFonts w:asciiTheme="majorHAnsi" w:hAnsiTheme="majorHAnsi" w:cstheme="majorHAnsi"/>
              </w:rPr>
            </w:pPr>
            <w:r w:rsidRPr="00E4656D">
              <w:rPr>
                <w:rFonts w:asciiTheme="majorHAnsi" w:eastAsia="Gill Sans" w:hAnsiTheme="majorHAnsi" w:cstheme="majorHAnsi"/>
              </w:rPr>
              <w:t xml:space="preserve">A positive and proactive attitude </w:t>
            </w:r>
          </w:p>
          <w:p w14:paraId="74B6E55A" w14:textId="77777777" w:rsidR="00673D3E" w:rsidRPr="00E4656D" w:rsidRDefault="00464A45" w:rsidP="007D3612">
            <w:pPr>
              <w:numPr>
                <w:ilvl w:val="0"/>
                <w:numId w:val="5"/>
              </w:numPr>
              <w:shd w:val="clear" w:color="auto" w:fill="FFFFFF"/>
              <w:spacing w:after="0" w:line="240" w:lineRule="auto"/>
              <w:ind w:left="221" w:hanging="284"/>
              <w:rPr>
                <w:rFonts w:asciiTheme="majorHAnsi" w:hAnsiTheme="majorHAnsi" w:cstheme="majorHAnsi"/>
              </w:rPr>
            </w:pPr>
            <w:r w:rsidRPr="00E4656D">
              <w:rPr>
                <w:rFonts w:asciiTheme="majorHAnsi" w:eastAsia="Gill Sans" w:hAnsiTheme="majorHAnsi" w:cstheme="majorHAnsi"/>
              </w:rPr>
              <w:t>Flexible, with a can-do attitude.</w:t>
            </w:r>
          </w:p>
        </w:tc>
        <w:tc>
          <w:tcPr>
            <w:tcW w:w="2290" w:type="dxa"/>
          </w:tcPr>
          <w:p w14:paraId="2789AA87" w14:textId="77777777" w:rsidR="00673D3E" w:rsidRPr="00E4656D" w:rsidRDefault="00673D3E" w:rsidP="00E4656D">
            <w:pPr>
              <w:shd w:val="clear" w:color="auto" w:fill="FFFFFF"/>
              <w:spacing w:after="0" w:line="240" w:lineRule="auto"/>
              <w:rPr>
                <w:rFonts w:asciiTheme="majorHAnsi" w:hAnsiTheme="majorHAnsi" w:cstheme="majorHAnsi"/>
              </w:rPr>
            </w:pPr>
          </w:p>
        </w:tc>
        <w:tc>
          <w:tcPr>
            <w:tcW w:w="2214" w:type="dxa"/>
          </w:tcPr>
          <w:p w14:paraId="675FC832" w14:textId="77777777" w:rsidR="00673D3E" w:rsidRPr="00E4656D" w:rsidRDefault="00464A45">
            <w:pPr>
              <w:pBdr>
                <w:top w:val="nil"/>
                <w:left w:val="nil"/>
                <w:bottom w:val="nil"/>
                <w:right w:val="nil"/>
                <w:between w:val="nil"/>
              </w:pBdr>
              <w:spacing w:after="0"/>
              <w:rPr>
                <w:rFonts w:asciiTheme="majorHAnsi" w:eastAsia="Gill Sans" w:hAnsiTheme="majorHAnsi" w:cstheme="majorHAnsi"/>
                <w:color w:val="000000"/>
              </w:rPr>
            </w:pPr>
            <w:r w:rsidRPr="00E4656D">
              <w:rPr>
                <w:rFonts w:asciiTheme="majorHAnsi" w:eastAsia="Gill Sans" w:hAnsiTheme="majorHAnsi" w:cstheme="majorHAnsi"/>
                <w:color w:val="000000"/>
              </w:rPr>
              <w:t>Interview</w:t>
            </w:r>
          </w:p>
          <w:p w14:paraId="6090071F" w14:textId="77777777" w:rsidR="00673D3E" w:rsidRPr="00E4656D" w:rsidRDefault="00673D3E" w:rsidP="001D5D14">
            <w:pPr>
              <w:pBdr>
                <w:top w:val="nil"/>
                <w:left w:val="nil"/>
                <w:bottom w:val="nil"/>
                <w:right w:val="nil"/>
                <w:between w:val="nil"/>
              </w:pBdr>
              <w:spacing w:after="0"/>
              <w:rPr>
                <w:rFonts w:asciiTheme="majorHAnsi" w:eastAsia="Gill Sans" w:hAnsiTheme="majorHAnsi" w:cstheme="majorHAnsi"/>
                <w:color w:val="000000"/>
              </w:rPr>
            </w:pPr>
          </w:p>
        </w:tc>
      </w:tr>
      <w:tr w:rsidR="00673D3E" w:rsidRPr="00E4656D" w14:paraId="16A15BD6" w14:textId="77777777">
        <w:trPr>
          <w:trHeight w:val="220"/>
        </w:trPr>
        <w:tc>
          <w:tcPr>
            <w:tcW w:w="2217" w:type="dxa"/>
          </w:tcPr>
          <w:p w14:paraId="68C59645" w14:textId="77777777" w:rsidR="00673D3E" w:rsidRPr="00E4656D" w:rsidRDefault="00464A45">
            <w:pPr>
              <w:spacing w:after="0" w:line="240" w:lineRule="auto"/>
              <w:rPr>
                <w:rFonts w:asciiTheme="majorHAnsi" w:eastAsia="Gill Sans" w:hAnsiTheme="majorHAnsi" w:cstheme="majorHAnsi"/>
              </w:rPr>
            </w:pPr>
            <w:r w:rsidRPr="00E4656D">
              <w:rPr>
                <w:rFonts w:asciiTheme="majorHAnsi" w:eastAsia="Gill Sans" w:hAnsiTheme="majorHAnsi" w:cstheme="majorHAnsi"/>
              </w:rPr>
              <w:t>Child protection</w:t>
            </w:r>
          </w:p>
        </w:tc>
        <w:tc>
          <w:tcPr>
            <w:tcW w:w="2295" w:type="dxa"/>
          </w:tcPr>
          <w:p w14:paraId="7F22C6E1" w14:textId="77777777" w:rsidR="00673D3E" w:rsidRPr="00E4656D" w:rsidRDefault="007F7D9C" w:rsidP="007D3612">
            <w:pPr>
              <w:numPr>
                <w:ilvl w:val="0"/>
                <w:numId w:val="6"/>
              </w:numPr>
              <w:shd w:val="clear" w:color="auto" w:fill="FFFFFF"/>
              <w:spacing w:after="0" w:line="240" w:lineRule="auto"/>
              <w:ind w:left="221" w:hanging="284"/>
              <w:rPr>
                <w:rFonts w:asciiTheme="majorHAnsi" w:hAnsiTheme="majorHAnsi" w:cstheme="majorHAnsi"/>
              </w:rPr>
            </w:pPr>
            <w:r>
              <w:rPr>
                <w:rFonts w:asciiTheme="majorHAnsi" w:eastAsia="Gill Sans" w:hAnsiTheme="majorHAnsi" w:cstheme="majorHAnsi"/>
              </w:rPr>
              <w:t xml:space="preserve">Knowledge of child protection procedures </w:t>
            </w:r>
          </w:p>
        </w:tc>
        <w:tc>
          <w:tcPr>
            <w:tcW w:w="2290" w:type="dxa"/>
          </w:tcPr>
          <w:p w14:paraId="7434A291" w14:textId="77777777" w:rsidR="00673D3E" w:rsidRPr="00E4656D" w:rsidRDefault="00464A45" w:rsidP="00E4656D">
            <w:pPr>
              <w:numPr>
                <w:ilvl w:val="0"/>
                <w:numId w:val="6"/>
              </w:numPr>
              <w:shd w:val="clear" w:color="auto" w:fill="FFFFFF"/>
              <w:spacing w:after="0" w:line="240" w:lineRule="auto"/>
              <w:ind w:left="328" w:hanging="284"/>
              <w:rPr>
                <w:rFonts w:asciiTheme="majorHAnsi" w:hAnsiTheme="majorHAnsi" w:cstheme="majorHAnsi"/>
              </w:rPr>
            </w:pPr>
            <w:r w:rsidRPr="00E4656D">
              <w:rPr>
                <w:rFonts w:asciiTheme="majorHAnsi" w:eastAsia="Gill Sans" w:hAnsiTheme="majorHAnsi" w:cstheme="majorHAnsi"/>
              </w:rPr>
              <w:t>Experience of working with children and young people</w:t>
            </w:r>
          </w:p>
        </w:tc>
        <w:tc>
          <w:tcPr>
            <w:tcW w:w="2214" w:type="dxa"/>
          </w:tcPr>
          <w:p w14:paraId="224D8632" w14:textId="77777777" w:rsidR="00673D3E" w:rsidRPr="00E4656D" w:rsidRDefault="00464A45">
            <w:pPr>
              <w:spacing w:after="0" w:line="240" w:lineRule="auto"/>
              <w:rPr>
                <w:rFonts w:asciiTheme="majorHAnsi" w:eastAsia="Gill Sans" w:hAnsiTheme="majorHAnsi" w:cstheme="majorHAnsi"/>
              </w:rPr>
            </w:pPr>
            <w:r w:rsidRPr="00E4656D">
              <w:rPr>
                <w:rFonts w:asciiTheme="majorHAnsi" w:eastAsia="Gill Sans" w:hAnsiTheme="majorHAnsi" w:cstheme="majorHAnsi"/>
              </w:rPr>
              <w:t>References</w:t>
            </w:r>
          </w:p>
          <w:p w14:paraId="1321E6D6" w14:textId="77777777" w:rsidR="00673D3E" w:rsidRPr="00E4656D" w:rsidRDefault="00673D3E">
            <w:pPr>
              <w:spacing w:after="0" w:line="240" w:lineRule="auto"/>
              <w:rPr>
                <w:rFonts w:asciiTheme="majorHAnsi" w:eastAsia="Gill Sans" w:hAnsiTheme="majorHAnsi" w:cstheme="majorHAnsi"/>
              </w:rPr>
            </w:pPr>
          </w:p>
        </w:tc>
      </w:tr>
    </w:tbl>
    <w:p w14:paraId="474CEE25" w14:textId="77777777" w:rsidR="00673D3E" w:rsidRPr="00E4656D" w:rsidRDefault="00673D3E">
      <w:pPr>
        <w:spacing w:after="0" w:line="240" w:lineRule="auto"/>
        <w:rPr>
          <w:rFonts w:asciiTheme="majorHAnsi" w:eastAsia="Gill Sans" w:hAnsiTheme="majorHAnsi" w:cstheme="majorHAnsi"/>
        </w:rPr>
      </w:pPr>
    </w:p>
    <w:p w14:paraId="6D58CD44" w14:textId="77777777" w:rsidR="00673D3E" w:rsidRPr="00E4656D" w:rsidRDefault="007F7D9C" w:rsidP="00E4656D">
      <w:pPr>
        <w:jc w:val="both"/>
        <w:rPr>
          <w:rFonts w:asciiTheme="majorHAnsi" w:hAnsiTheme="majorHAnsi" w:cstheme="majorHAnsi"/>
        </w:rPr>
      </w:pPr>
      <w:r>
        <w:rPr>
          <w:rFonts w:asciiTheme="majorHAnsi" w:eastAsia="Gill Sans" w:hAnsiTheme="majorHAnsi" w:cstheme="majorHAnsi"/>
        </w:rPr>
        <w:t>The successful candidate will be expected to secure clearance through the PVG Disclosure scheme and present evidence of registration to the Project Chair.</w:t>
      </w:r>
    </w:p>
    <w:sectPr w:rsidR="00673D3E" w:rsidRPr="00E4656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0B14"/>
    <w:multiLevelType w:val="hybridMultilevel"/>
    <w:tmpl w:val="7B447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805AF1"/>
    <w:multiLevelType w:val="multilevel"/>
    <w:tmpl w:val="22EAB61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1876FC"/>
    <w:multiLevelType w:val="multilevel"/>
    <w:tmpl w:val="C770AA0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3E2B5F"/>
    <w:multiLevelType w:val="multilevel"/>
    <w:tmpl w:val="49FE1B6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90604A"/>
    <w:multiLevelType w:val="multilevel"/>
    <w:tmpl w:val="67EE8BB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7F1786"/>
    <w:multiLevelType w:val="hybridMultilevel"/>
    <w:tmpl w:val="26CA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21C47"/>
    <w:multiLevelType w:val="multilevel"/>
    <w:tmpl w:val="1B0E3FF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5D0B91"/>
    <w:multiLevelType w:val="hybridMultilevel"/>
    <w:tmpl w:val="E684E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E42FFC"/>
    <w:multiLevelType w:val="hybridMultilevel"/>
    <w:tmpl w:val="49967CA2"/>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5C76294"/>
    <w:multiLevelType w:val="hybridMultilevel"/>
    <w:tmpl w:val="07DAB9E2"/>
    <w:lvl w:ilvl="0" w:tplc="F7FE94F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133C9"/>
    <w:multiLevelType w:val="multilevel"/>
    <w:tmpl w:val="E2A2FBC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F7641FE"/>
    <w:multiLevelType w:val="hybridMultilevel"/>
    <w:tmpl w:val="D9B6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B0348"/>
    <w:multiLevelType w:val="hybridMultilevel"/>
    <w:tmpl w:val="4256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E2C71"/>
    <w:multiLevelType w:val="multilevel"/>
    <w:tmpl w:val="33C69E4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020202"/>
    <w:multiLevelType w:val="multilevel"/>
    <w:tmpl w:val="73C0181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D530E78"/>
    <w:multiLevelType w:val="multilevel"/>
    <w:tmpl w:val="6F44F6F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862AF9"/>
    <w:multiLevelType w:val="hybridMultilevel"/>
    <w:tmpl w:val="42C6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2F2F74"/>
    <w:multiLevelType w:val="hybridMultilevel"/>
    <w:tmpl w:val="617A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28216D"/>
    <w:multiLevelType w:val="multilevel"/>
    <w:tmpl w:val="07825F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294CB3"/>
    <w:multiLevelType w:val="hybridMultilevel"/>
    <w:tmpl w:val="B9486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2A08DA"/>
    <w:multiLevelType w:val="hybridMultilevel"/>
    <w:tmpl w:val="78DE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9C08A5"/>
    <w:multiLevelType w:val="hybridMultilevel"/>
    <w:tmpl w:val="BAB4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E32613"/>
    <w:multiLevelType w:val="multilevel"/>
    <w:tmpl w:val="CD70D2A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
  </w:num>
  <w:num w:numId="3">
    <w:abstractNumId w:val="4"/>
  </w:num>
  <w:num w:numId="4">
    <w:abstractNumId w:val="18"/>
  </w:num>
  <w:num w:numId="5">
    <w:abstractNumId w:val="22"/>
  </w:num>
  <w:num w:numId="6">
    <w:abstractNumId w:val="14"/>
  </w:num>
  <w:num w:numId="7">
    <w:abstractNumId w:val="11"/>
  </w:num>
  <w:num w:numId="8">
    <w:abstractNumId w:val="20"/>
  </w:num>
  <w:num w:numId="9">
    <w:abstractNumId w:val="12"/>
  </w:num>
  <w:num w:numId="10">
    <w:abstractNumId w:val="19"/>
  </w:num>
  <w:num w:numId="11">
    <w:abstractNumId w:val="21"/>
  </w:num>
  <w:num w:numId="12">
    <w:abstractNumId w:val="5"/>
  </w:num>
  <w:num w:numId="13">
    <w:abstractNumId w:val="7"/>
  </w:num>
  <w:num w:numId="14">
    <w:abstractNumId w:val="8"/>
  </w:num>
  <w:num w:numId="15">
    <w:abstractNumId w:val="2"/>
  </w:num>
  <w:num w:numId="16">
    <w:abstractNumId w:val="13"/>
  </w:num>
  <w:num w:numId="17">
    <w:abstractNumId w:val="9"/>
  </w:num>
  <w:num w:numId="18">
    <w:abstractNumId w:val="3"/>
  </w:num>
  <w:num w:numId="19">
    <w:abstractNumId w:val="16"/>
  </w:num>
  <w:num w:numId="20">
    <w:abstractNumId w:val="6"/>
  </w:num>
  <w:num w:numId="21">
    <w:abstractNumId w:val="15"/>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3E"/>
    <w:rsid w:val="00014DA5"/>
    <w:rsid w:val="001D51B0"/>
    <w:rsid w:val="001D5D14"/>
    <w:rsid w:val="00287A8E"/>
    <w:rsid w:val="002B6798"/>
    <w:rsid w:val="003153CF"/>
    <w:rsid w:val="00316E26"/>
    <w:rsid w:val="00444BFB"/>
    <w:rsid w:val="00464A45"/>
    <w:rsid w:val="004777FD"/>
    <w:rsid w:val="005151EB"/>
    <w:rsid w:val="005D6E5B"/>
    <w:rsid w:val="00673D3E"/>
    <w:rsid w:val="006D5106"/>
    <w:rsid w:val="00700C51"/>
    <w:rsid w:val="007B579C"/>
    <w:rsid w:val="007D3612"/>
    <w:rsid w:val="007F7D9C"/>
    <w:rsid w:val="00810C62"/>
    <w:rsid w:val="0082175E"/>
    <w:rsid w:val="00827EF1"/>
    <w:rsid w:val="00900E08"/>
    <w:rsid w:val="009B1740"/>
    <w:rsid w:val="00A23ECB"/>
    <w:rsid w:val="00A313D9"/>
    <w:rsid w:val="00A511CE"/>
    <w:rsid w:val="00AA78E4"/>
    <w:rsid w:val="00B13377"/>
    <w:rsid w:val="00B61ED4"/>
    <w:rsid w:val="00B746FE"/>
    <w:rsid w:val="00C01E1A"/>
    <w:rsid w:val="00C0331F"/>
    <w:rsid w:val="00C1603B"/>
    <w:rsid w:val="00C52BE1"/>
    <w:rsid w:val="00CF3EAF"/>
    <w:rsid w:val="00D509E2"/>
    <w:rsid w:val="00DA007F"/>
    <w:rsid w:val="00E037E8"/>
    <w:rsid w:val="00E4656D"/>
    <w:rsid w:val="00E65322"/>
    <w:rsid w:val="00F5439C"/>
    <w:rsid w:val="00F84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86ED"/>
  <w15:docId w15:val="{D4E82B53-81AB-4D45-886C-3398A218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rsid w:val="001D5D14"/>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rsid w:val="001D5D14"/>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1D5D14"/>
    <w:pPr>
      <w:ind w:left="720"/>
      <w:contextualSpacing/>
    </w:pPr>
    <w:rPr>
      <w:rFonts w:asciiTheme="minorHAnsi" w:eastAsiaTheme="minorHAnsi" w:hAnsiTheme="minorHAnsi" w:cstheme="minorBidi"/>
      <w:lang w:val="en-GB" w:eastAsia="en-US"/>
    </w:rPr>
  </w:style>
  <w:style w:type="paragraph" w:styleId="BalloonText">
    <w:name w:val="Balloon Text"/>
    <w:basedOn w:val="Normal"/>
    <w:link w:val="BalloonTextChar"/>
    <w:uiPriority w:val="99"/>
    <w:semiHidden/>
    <w:unhideWhenUsed/>
    <w:rsid w:val="00477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7FD"/>
    <w:rPr>
      <w:rFonts w:ascii="Segoe UI" w:hAnsi="Segoe UI" w:cs="Segoe UI"/>
      <w:sz w:val="18"/>
      <w:szCs w:val="18"/>
    </w:rPr>
  </w:style>
  <w:style w:type="character" w:styleId="Hyperlink">
    <w:name w:val="Hyperlink"/>
    <w:basedOn w:val="DefaultParagraphFont"/>
    <w:uiPriority w:val="99"/>
    <w:unhideWhenUsed/>
    <w:rsid w:val="00316E26"/>
    <w:rPr>
      <w:color w:val="0000FF" w:themeColor="hyperlink"/>
      <w:u w:val="single"/>
    </w:rPr>
  </w:style>
  <w:style w:type="character" w:styleId="UnresolvedMention">
    <w:name w:val="Unresolved Mention"/>
    <w:basedOn w:val="DefaultParagraphFont"/>
    <w:uiPriority w:val="99"/>
    <w:semiHidden/>
    <w:unhideWhenUsed/>
    <w:rsid w:val="0031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moraybadge.org.uk" TargetMode="External"/><Relationship Id="rId3" Type="http://schemas.openxmlformats.org/officeDocument/2006/relationships/styles" Target="styles.xml"/><Relationship Id="rId7" Type="http://schemas.openxmlformats.org/officeDocument/2006/relationships/hyperlink" Target="https://moraybadg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oraybadge.org.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8E164-5597-427C-B8A2-25ECFD55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Cowan</dc:creator>
  <cp:lastModifiedBy>Joanna Grant Peterkin</cp:lastModifiedBy>
  <cp:revision>12</cp:revision>
  <dcterms:created xsi:type="dcterms:W3CDTF">2021-05-17T22:39:00Z</dcterms:created>
  <dcterms:modified xsi:type="dcterms:W3CDTF">2021-05-24T06:49:00Z</dcterms:modified>
</cp:coreProperties>
</file>